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C54F" w14:textId="7A6E03B9" w:rsidR="7D0AA48C" w:rsidRDefault="7D0AA48C" w:rsidP="5728C860">
      <w:pPr>
        <w:jc w:val="right"/>
      </w:pPr>
      <w:r>
        <w:rPr>
          <w:noProof/>
          <w:lang w:val="en-GB" w:eastAsia="en-GB"/>
        </w:rPr>
        <w:drawing>
          <wp:inline distT="0" distB="0" distL="0" distR="0" wp14:anchorId="65F602FE" wp14:editId="1B13A81F">
            <wp:extent cx="772583" cy="476250"/>
            <wp:effectExtent l="0" t="0" r="0" b="0"/>
            <wp:docPr id="1440552343" name="Picture 144055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5523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8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31AE1" w14:textId="504FDFF1" w:rsidR="5728C860" w:rsidRDefault="5728C860" w:rsidP="5728C860">
      <w:pPr>
        <w:jc w:val="right"/>
      </w:pPr>
    </w:p>
    <w:p w14:paraId="2C078E63" w14:textId="4A448C95" w:rsidR="00735251" w:rsidRDefault="1E004BE0" w:rsidP="5728C860">
      <w:pPr>
        <w:jc w:val="center"/>
        <w:rPr>
          <w:b/>
          <w:bCs/>
          <w:color w:val="0070C0"/>
        </w:rPr>
      </w:pPr>
      <w:r w:rsidRPr="5728C860">
        <w:rPr>
          <w:b/>
          <w:bCs/>
          <w:color w:val="0070C0"/>
        </w:rPr>
        <w:t>Association of Taxation Technicians</w:t>
      </w:r>
    </w:p>
    <w:p w14:paraId="2DAF1327" w14:textId="232A4632" w:rsidR="1E004BE0" w:rsidRDefault="1E004BE0" w:rsidP="5728C860">
      <w:pPr>
        <w:jc w:val="center"/>
        <w:rPr>
          <w:b/>
          <w:bCs/>
          <w:color w:val="0070C0"/>
        </w:rPr>
      </w:pPr>
      <w:r w:rsidRPr="5728C860">
        <w:rPr>
          <w:b/>
          <w:bCs/>
          <w:color w:val="0070C0"/>
        </w:rPr>
        <w:t xml:space="preserve">Register of Interests </w:t>
      </w:r>
      <w:r w:rsidR="007902F4">
        <w:rPr>
          <w:b/>
          <w:bCs/>
          <w:color w:val="0070C0"/>
        </w:rPr>
        <w:t xml:space="preserve">as at 31 December </w:t>
      </w:r>
      <w:r w:rsidRPr="5728C860">
        <w:rPr>
          <w:b/>
          <w:bCs/>
          <w:color w:val="0070C0"/>
        </w:rPr>
        <w:t>202</w:t>
      </w:r>
      <w:r w:rsidR="008B2F55">
        <w:rPr>
          <w:b/>
          <w:bCs/>
          <w:color w:val="0070C0"/>
        </w:rPr>
        <w:t>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95"/>
        <w:gridCol w:w="1294"/>
        <w:gridCol w:w="1559"/>
        <w:gridCol w:w="1332"/>
        <w:gridCol w:w="1361"/>
        <w:gridCol w:w="1418"/>
        <w:gridCol w:w="1417"/>
        <w:gridCol w:w="1384"/>
        <w:gridCol w:w="1395"/>
        <w:gridCol w:w="1395"/>
      </w:tblGrid>
      <w:tr w:rsidR="5728C860" w14:paraId="2B72437A" w14:textId="77777777" w:rsidTr="062225AC">
        <w:tc>
          <w:tcPr>
            <w:tcW w:w="6941" w:type="dxa"/>
            <w:gridSpan w:val="5"/>
          </w:tcPr>
          <w:p w14:paraId="5E8518D6" w14:textId="1AE68FC6" w:rsidR="0C4E3A0D" w:rsidRDefault="0C4E3A0D" w:rsidP="5728C860">
            <w:r w:rsidRPr="5728C860">
              <w:rPr>
                <w:b/>
                <w:bCs/>
                <w:color w:val="0070C0"/>
              </w:rPr>
              <w:t>PART ONE (EMPLOYMENT / LIVELIHOOD)</w:t>
            </w:r>
          </w:p>
        </w:tc>
        <w:tc>
          <w:tcPr>
            <w:tcW w:w="7009" w:type="dxa"/>
            <w:gridSpan w:val="5"/>
          </w:tcPr>
          <w:p w14:paraId="65CCAFBE" w14:textId="11EFBFC7" w:rsidR="0C4E3A0D" w:rsidRDefault="0C4E3A0D" w:rsidP="5728C860">
            <w:r w:rsidRPr="5728C860">
              <w:rPr>
                <w:b/>
                <w:bCs/>
                <w:color w:val="0070C0"/>
              </w:rPr>
              <w:t>PART TWO (OTHER RELEVANT INTERESTS)</w:t>
            </w:r>
          </w:p>
        </w:tc>
      </w:tr>
      <w:tr w:rsidR="5728C860" w14:paraId="1EA2B098" w14:textId="77777777" w:rsidTr="062225AC">
        <w:tc>
          <w:tcPr>
            <w:tcW w:w="6941" w:type="dxa"/>
            <w:gridSpan w:val="5"/>
          </w:tcPr>
          <w:p w14:paraId="09851691" w14:textId="079483C4" w:rsidR="40F89A47" w:rsidRDefault="40F89A47" w:rsidP="5728C860">
            <w:pPr>
              <w:rPr>
                <w:i/>
                <w:iCs/>
                <w:sz w:val="16"/>
                <w:szCs w:val="16"/>
              </w:rPr>
            </w:pPr>
            <w:r w:rsidRPr="5728C860">
              <w:rPr>
                <w:i/>
                <w:iCs/>
                <w:sz w:val="16"/>
                <w:szCs w:val="16"/>
              </w:rPr>
              <w:t xml:space="preserve">In this </w:t>
            </w:r>
            <w:r w:rsidR="744076E2" w:rsidRPr="5728C860">
              <w:rPr>
                <w:i/>
                <w:iCs/>
                <w:sz w:val="16"/>
                <w:szCs w:val="16"/>
              </w:rPr>
              <w:t>section,</w:t>
            </w:r>
            <w:r w:rsidRPr="5728C860">
              <w:rPr>
                <w:i/>
                <w:iCs/>
                <w:sz w:val="16"/>
                <w:szCs w:val="16"/>
              </w:rPr>
              <w:t xml:space="preserve"> please set out your current and (if applicable) relevant previous employment background so that it is clear what impetuses you may have. If retired, please state ‘formerly of...’</w:t>
            </w:r>
          </w:p>
        </w:tc>
        <w:tc>
          <w:tcPr>
            <w:tcW w:w="7009" w:type="dxa"/>
            <w:gridSpan w:val="5"/>
          </w:tcPr>
          <w:p w14:paraId="6F83CB79" w14:textId="7239C1B0" w:rsidR="02457BFC" w:rsidRDefault="02457BFC" w:rsidP="5728C860">
            <w:pPr>
              <w:rPr>
                <w:i/>
                <w:iCs/>
                <w:sz w:val="16"/>
                <w:szCs w:val="16"/>
              </w:rPr>
            </w:pPr>
            <w:r w:rsidRPr="5728C860">
              <w:rPr>
                <w:i/>
                <w:iCs/>
                <w:sz w:val="16"/>
                <w:szCs w:val="16"/>
              </w:rPr>
              <w:t xml:space="preserve">It is the </w:t>
            </w:r>
            <w:r w:rsidR="67E1367C" w:rsidRPr="5728C860">
              <w:rPr>
                <w:i/>
                <w:iCs/>
                <w:sz w:val="16"/>
                <w:szCs w:val="16"/>
              </w:rPr>
              <w:t>responsibility</w:t>
            </w:r>
            <w:r w:rsidRPr="5728C860">
              <w:rPr>
                <w:i/>
                <w:iCs/>
                <w:sz w:val="16"/>
                <w:szCs w:val="16"/>
              </w:rPr>
              <w:t xml:space="preserve"> of individual Council members to make the assessment as to whether an interest may be significant to, of relevance to, or have a bearing</w:t>
            </w:r>
            <w:r w:rsidR="6A37B8D1" w:rsidRPr="5728C860">
              <w:rPr>
                <w:i/>
                <w:iCs/>
                <w:sz w:val="16"/>
                <w:szCs w:val="16"/>
              </w:rPr>
              <w:t xml:space="preserve"> upon, the work and operation of their ATT Council duties. The text to be copied is to ask </w:t>
            </w:r>
            <w:r w:rsidR="1845C473" w:rsidRPr="5728C860">
              <w:rPr>
                <w:i/>
                <w:iCs/>
                <w:sz w:val="16"/>
                <w:szCs w:val="16"/>
              </w:rPr>
              <w:t>whether</w:t>
            </w:r>
            <w:r w:rsidR="6A37B8D1" w:rsidRPr="5728C860">
              <w:rPr>
                <w:i/>
                <w:iCs/>
                <w:sz w:val="16"/>
                <w:szCs w:val="16"/>
              </w:rPr>
              <w:t xml:space="preserve"> a member of the public might reasonably consider that any interest could potentially affect your responsibilities to the </w:t>
            </w:r>
            <w:r w:rsidR="38C7C056" w:rsidRPr="5728C860">
              <w:rPr>
                <w:i/>
                <w:iCs/>
                <w:sz w:val="16"/>
                <w:szCs w:val="16"/>
              </w:rPr>
              <w:t>ATT Council</w:t>
            </w:r>
            <w:r w:rsidR="6A37B8D1" w:rsidRPr="5728C860">
              <w:rPr>
                <w:i/>
                <w:iCs/>
                <w:sz w:val="16"/>
                <w:szCs w:val="16"/>
              </w:rPr>
              <w:t xml:space="preserve"> and to the publ</w:t>
            </w:r>
            <w:r w:rsidR="621C20B6" w:rsidRPr="5728C860">
              <w:rPr>
                <w:i/>
                <w:iCs/>
                <w:sz w:val="16"/>
                <w:szCs w:val="16"/>
              </w:rPr>
              <w:t>ic, or could influence your actions or decisions. If an interest unexpectedly becomes relevant, you</w:t>
            </w:r>
            <w:r w:rsidR="1780B326" w:rsidRPr="5728C860">
              <w:rPr>
                <w:i/>
                <w:iCs/>
                <w:sz w:val="16"/>
                <w:szCs w:val="16"/>
              </w:rPr>
              <w:t xml:space="preserve"> </w:t>
            </w:r>
            <w:r w:rsidR="621C20B6" w:rsidRPr="5728C860">
              <w:rPr>
                <w:i/>
                <w:iCs/>
                <w:sz w:val="16"/>
                <w:szCs w:val="16"/>
              </w:rPr>
              <w:t>should address this by making a declaration</w:t>
            </w:r>
          </w:p>
        </w:tc>
      </w:tr>
      <w:tr w:rsidR="5728C860" w14:paraId="12E2C395" w14:textId="77777777" w:rsidTr="062225AC">
        <w:tc>
          <w:tcPr>
            <w:tcW w:w="1395" w:type="dxa"/>
          </w:tcPr>
          <w:p w14:paraId="35E5F6D5" w14:textId="64A12725" w:rsidR="621C20B6" w:rsidRPr="005D6B34" w:rsidRDefault="621C20B6" w:rsidP="5728C860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5D6B34">
              <w:rPr>
                <w:b/>
                <w:bCs/>
                <w:color w:val="0070C0"/>
                <w:sz w:val="16"/>
                <w:szCs w:val="16"/>
              </w:rPr>
              <w:t>NAME</w:t>
            </w:r>
          </w:p>
        </w:tc>
        <w:tc>
          <w:tcPr>
            <w:tcW w:w="1294" w:type="dxa"/>
          </w:tcPr>
          <w:p w14:paraId="6788BE21" w14:textId="6AB74BE1" w:rsidR="621C20B6" w:rsidRPr="005D6B34" w:rsidRDefault="621C20B6" w:rsidP="5728C860">
            <w:pPr>
              <w:rPr>
                <w:sz w:val="16"/>
                <w:szCs w:val="16"/>
              </w:rPr>
            </w:pPr>
            <w:r w:rsidRPr="005D6B34">
              <w:rPr>
                <w:b/>
                <w:bCs/>
                <w:color w:val="0070C0"/>
                <w:sz w:val="16"/>
                <w:szCs w:val="16"/>
              </w:rPr>
              <w:t>EMPLOYME</w:t>
            </w:r>
            <w:r w:rsidR="1237CEAD" w:rsidRPr="005D6B34">
              <w:rPr>
                <w:b/>
                <w:bCs/>
                <w:color w:val="0070C0"/>
                <w:sz w:val="16"/>
                <w:szCs w:val="16"/>
              </w:rPr>
              <w:t>NT</w:t>
            </w:r>
          </w:p>
          <w:p w14:paraId="05386B79" w14:textId="4B4F3A10" w:rsidR="64029407" w:rsidRDefault="64029407" w:rsidP="5728C860">
            <w:pPr>
              <w:rPr>
                <w:i/>
                <w:iCs/>
                <w:color w:val="0070C0"/>
                <w:sz w:val="16"/>
                <w:szCs w:val="16"/>
              </w:rPr>
            </w:pPr>
            <w:r w:rsidRPr="5728C860">
              <w:rPr>
                <w:i/>
                <w:iCs/>
                <w:sz w:val="16"/>
                <w:szCs w:val="16"/>
              </w:rPr>
              <w:t>(this includes consultancy businesses)</w:t>
            </w:r>
          </w:p>
        </w:tc>
        <w:tc>
          <w:tcPr>
            <w:tcW w:w="1559" w:type="dxa"/>
          </w:tcPr>
          <w:p w14:paraId="56ED97F7" w14:textId="2580C462" w:rsidR="621C20B6" w:rsidRPr="005D6B34" w:rsidRDefault="621C20B6" w:rsidP="5728C860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5D6B34">
              <w:rPr>
                <w:b/>
                <w:bCs/>
                <w:color w:val="0070C0"/>
                <w:sz w:val="16"/>
                <w:szCs w:val="16"/>
              </w:rPr>
              <w:t xml:space="preserve">BUSINESS </w:t>
            </w:r>
            <w:r w:rsidR="1C40E2D5" w:rsidRPr="005D6B34">
              <w:rPr>
                <w:b/>
                <w:bCs/>
                <w:color w:val="0070C0"/>
                <w:sz w:val="16"/>
                <w:szCs w:val="16"/>
              </w:rPr>
              <w:t>or</w:t>
            </w:r>
            <w:r w:rsidRPr="005D6B34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14:paraId="0CE2F094" w14:textId="2D9EA015" w:rsidR="621C20B6" w:rsidRDefault="621C20B6" w:rsidP="5728C86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D6B34">
              <w:rPr>
                <w:b/>
                <w:bCs/>
                <w:color w:val="0070C0"/>
                <w:sz w:val="16"/>
                <w:szCs w:val="16"/>
              </w:rPr>
              <w:t>PROFESSIONAL PRACTICE</w:t>
            </w:r>
          </w:p>
        </w:tc>
        <w:tc>
          <w:tcPr>
            <w:tcW w:w="1332" w:type="dxa"/>
          </w:tcPr>
          <w:p w14:paraId="61CCC7CC" w14:textId="08EE5358" w:rsidR="621C20B6" w:rsidRPr="005D6B34" w:rsidRDefault="621C20B6" w:rsidP="005D6B34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5D6B34">
              <w:rPr>
                <w:b/>
                <w:bCs/>
                <w:color w:val="0070C0"/>
                <w:sz w:val="16"/>
                <w:szCs w:val="16"/>
              </w:rPr>
              <w:t>COMPANY DIRECTORSHIPS</w:t>
            </w:r>
          </w:p>
        </w:tc>
        <w:tc>
          <w:tcPr>
            <w:tcW w:w="1361" w:type="dxa"/>
          </w:tcPr>
          <w:p w14:paraId="292E1D9D" w14:textId="041F79C5" w:rsidR="3EB85DB2" w:rsidRPr="005D6B34" w:rsidRDefault="3EB85DB2" w:rsidP="5728C860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5D6B34">
              <w:rPr>
                <w:b/>
                <w:bCs/>
                <w:color w:val="0070C0"/>
                <w:sz w:val="16"/>
                <w:szCs w:val="16"/>
              </w:rPr>
              <w:t>EMPLOYMENT DESCRIPTION</w:t>
            </w:r>
          </w:p>
        </w:tc>
        <w:tc>
          <w:tcPr>
            <w:tcW w:w="1418" w:type="dxa"/>
          </w:tcPr>
          <w:p w14:paraId="28D9EAE8" w14:textId="70C368AC" w:rsidR="3EB85DB2" w:rsidRPr="005D6B34" w:rsidRDefault="3EB85DB2" w:rsidP="5728C860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5D6B34">
              <w:rPr>
                <w:b/>
                <w:bCs/>
                <w:color w:val="0070C0"/>
                <w:sz w:val="16"/>
                <w:szCs w:val="16"/>
              </w:rPr>
              <w:t xml:space="preserve">INVESTMENTS </w:t>
            </w:r>
            <w:r w:rsidR="08608236" w:rsidRPr="005D6B34">
              <w:rPr>
                <w:b/>
                <w:bCs/>
                <w:color w:val="0070C0"/>
                <w:sz w:val="16"/>
                <w:szCs w:val="16"/>
              </w:rPr>
              <w:t>or</w:t>
            </w:r>
          </w:p>
          <w:p w14:paraId="5FFFF66F" w14:textId="0FEF9F6E" w:rsidR="3EB85DB2" w:rsidRDefault="3EB85DB2" w:rsidP="5728C86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D6B34">
              <w:rPr>
                <w:b/>
                <w:bCs/>
                <w:color w:val="0070C0"/>
                <w:sz w:val="16"/>
                <w:szCs w:val="16"/>
              </w:rPr>
              <w:t>SHAREHOLDINGS</w:t>
            </w:r>
          </w:p>
        </w:tc>
        <w:tc>
          <w:tcPr>
            <w:tcW w:w="1417" w:type="dxa"/>
          </w:tcPr>
          <w:p w14:paraId="15E2A381" w14:textId="77777777" w:rsidR="005D6B34" w:rsidRPr="005D6B34" w:rsidRDefault="173CB18C" w:rsidP="5728C860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5D6B34">
              <w:rPr>
                <w:b/>
                <w:bCs/>
                <w:color w:val="0070C0"/>
                <w:sz w:val="16"/>
                <w:szCs w:val="16"/>
              </w:rPr>
              <w:t>APPOINTMENTS</w:t>
            </w:r>
          </w:p>
          <w:p w14:paraId="7153BB50" w14:textId="6EBCC182" w:rsidR="3EB85DB2" w:rsidRPr="005D6B34" w:rsidRDefault="3EB85DB2" w:rsidP="5728C860">
            <w:pPr>
              <w:rPr>
                <w:i/>
                <w:sz w:val="16"/>
                <w:szCs w:val="16"/>
              </w:rPr>
            </w:pPr>
            <w:r w:rsidRPr="005D6B34">
              <w:rPr>
                <w:i/>
                <w:sz w:val="16"/>
                <w:szCs w:val="16"/>
              </w:rPr>
              <w:t>These positions can be paid or unpaid</w:t>
            </w:r>
          </w:p>
        </w:tc>
        <w:tc>
          <w:tcPr>
            <w:tcW w:w="1384" w:type="dxa"/>
          </w:tcPr>
          <w:p w14:paraId="797BD59D" w14:textId="3957AA62" w:rsidR="3EB85DB2" w:rsidRPr="005D6B34" w:rsidRDefault="3EB85DB2" w:rsidP="5728C860">
            <w:pPr>
              <w:rPr>
                <w:b/>
                <w:sz w:val="16"/>
                <w:szCs w:val="16"/>
              </w:rPr>
            </w:pPr>
            <w:r w:rsidRPr="005D6B34">
              <w:rPr>
                <w:b/>
                <w:color w:val="0070C0"/>
                <w:sz w:val="16"/>
                <w:szCs w:val="16"/>
              </w:rPr>
              <w:t>OTHER MEMBERHSIPS</w:t>
            </w:r>
          </w:p>
        </w:tc>
        <w:tc>
          <w:tcPr>
            <w:tcW w:w="1395" w:type="dxa"/>
          </w:tcPr>
          <w:p w14:paraId="4520BAFE" w14:textId="148CE8F2" w:rsidR="3EB85DB2" w:rsidRPr="005D6B34" w:rsidRDefault="3EB85DB2" w:rsidP="5728C860">
            <w:pPr>
              <w:rPr>
                <w:b/>
                <w:color w:val="0070C0"/>
                <w:sz w:val="16"/>
                <w:szCs w:val="16"/>
              </w:rPr>
            </w:pPr>
            <w:r w:rsidRPr="005D6B34">
              <w:rPr>
                <w:b/>
                <w:color w:val="0070C0"/>
                <w:sz w:val="16"/>
                <w:szCs w:val="16"/>
              </w:rPr>
              <w:t>PROFESSIONAL RELATIONSHIPS</w:t>
            </w:r>
          </w:p>
        </w:tc>
        <w:tc>
          <w:tcPr>
            <w:tcW w:w="1395" w:type="dxa"/>
          </w:tcPr>
          <w:p w14:paraId="6C8DB21E" w14:textId="31FD0584" w:rsidR="3EB85DB2" w:rsidRPr="005D6B34" w:rsidRDefault="3EB85DB2" w:rsidP="5728C860">
            <w:pPr>
              <w:rPr>
                <w:b/>
                <w:color w:val="0070C0"/>
                <w:sz w:val="16"/>
                <w:szCs w:val="16"/>
              </w:rPr>
            </w:pPr>
            <w:r w:rsidRPr="005D6B34">
              <w:rPr>
                <w:b/>
                <w:color w:val="0070C0"/>
                <w:sz w:val="16"/>
                <w:szCs w:val="16"/>
              </w:rPr>
              <w:t>CLOSE FAMILY INTERESTS</w:t>
            </w:r>
          </w:p>
        </w:tc>
      </w:tr>
      <w:tr w:rsidR="5728C860" w14:paraId="7D8C9B70" w14:textId="77777777" w:rsidTr="062225AC">
        <w:tc>
          <w:tcPr>
            <w:tcW w:w="1395" w:type="dxa"/>
          </w:tcPr>
          <w:p w14:paraId="607112D3" w14:textId="2B2D809E" w:rsidR="5728C860" w:rsidRPr="005D6B34" w:rsidRDefault="005D6B34" w:rsidP="5728C860">
            <w:pPr>
              <w:rPr>
                <w:sz w:val="16"/>
                <w:szCs w:val="16"/>
              </w:rPr>
            </w:pPr>
            <w:r w:rsidRPr="005D6B34">
              <w:rPr>
                <w:sz w:val="16"/>
                <w:szCs w:val="16"/>
              </w:rPr>
              <w:t>Graham Batty</w:t>
            </w:r>
          </w:p>
        </w:tc>
        <w:tc>
          <w:tcPr>
            <w:tcW w:w="1294" w:type="dxa"/>
          </w:tcPr>
          <w:p w14:paraId="2F4C495B" w14:textId="21960F67" w:rsidR="5728C860" w:rsidRPr="005D6B34" w:rsidRDefault="006C6E06" w:rsidP="5728C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Retired, formerly of </w:t>
            </w:r>
            <w:r w:rsidR="005D6B34" w:rsidRPr="005D6B34">
              <w:rPr>
                <w:sz w:val="16"/>
                <w:szCs w:val="16"/>
              </w:rPr>
              <w:t>RSM UK</w:t>
            </w:r>
          </w:p>
        </w:tc>
        <w:tc>
          <w:tcPr>
            <w:tcW w:w="1559" w:type="dxa"/>
          </w:tcPr>
          <w:p w14:paraId="0E1041C8" w14:textId="73CCD95D" w:rsidR="5728C860" w:rsidRPr="005D6B34" w:rsidRDefault="005D6B34" w:rsidP="5728C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32" w:type="dxa"/>
          </w:tcPr>
          <w:p w14:paraId="4B2D5DF4" w14:textId="7971AE28" w:rsidR="5728C860" w:rsidRPr="005D6B34" w:rsidRDefault="005D6B34" w:rsidP="5728C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of Taxation Technicians</w:t>
            </w:r>
          </w:p>
        </w:tc>
        <w:tc>
          <w:tcPr>
            <w:tcW w:w="1361" w:type="dxa"/>
          </w:tcPr>
          <w:p w14:paraId="2791EFBB" w14:textId="63F45545" w:rsidR="5728C860" w:rsidRPr="005D6B34" w:rsidRDefault="006C6E06" w:rsidP="5728C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Retired</w:t>
            </w:r>
          </w:p>
        </w:tc>
        <w:tc>
          <w:tcPr>
            <w:tcW w:w="1418" w:type="dxa"/>
          </w:tcPr>
          <w:p w14:paraId="7C5EB8C6" w14:textId="4632260F" w:rsidR="5728C860" w:rsidRPr="005D6B34" w:rsidRDefault="005D6B34" w:rsidP="5728C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465FE5D4" w14:textId="40188346" w:rsidR="5728C860" w:rsidRPr="005D6B34" w:rsidRDefault="005D6B34" w:rsidP="5728C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84" w:type="dxa"/>
          </w:tcPr>
          <w:p w14:paraId="195FB4EF" w14:textId="77777777" w:rsidR="005D6B34" w:rsidRDefault="005D6B34" w:rsidP="5728C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Chartered Institute of Taxation (CIOT)</w:t>
            </w:r>
          </w:p>
          <w:p w14:paraId="12CC2ADE" w14:textId="53AF6AA9" w:rsidR="5728C860" w:rsidRPr="005D6B34" w:rsidRDefault="005D6B34" w:rsidP="5728C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Institute of Chartered Accountants in England and Wales (ICAEW)</w:t>
            </w:r>
          </w:p>
        </w:tc>
        <w:tc>
          <w:tcPr>
            <w:tcW w:w="1395" w:type="dxa"/>
          </w:tcPr>
          <w:p w14:paraId="3B1E807E" w14:textId="71656F14" w:rsidR="5728C860" w:rsidRPr="005D6B34" w:rsidRDefault="005D6B34" w:rsidP="5728C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606C4A28" w14:textId="103A0923" w:rsidR="5728C860" w:rsidRPr="005D6B34" w:rsidRDefault="005D6B34" w:rsidP="5728C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6F52F8" w14:paraId="781B8213" w14:textId="77777777" w:rsidTr="062225AC">
        <w:tc>
          <w:tcPr>
            <w:tcW w:w="1395" w:type="dxa"/>
          </w:tcPr>
          <w:p w14:paraId="02CC7732" w14:textId="08DF1390" w:rsidR="006F52F8" w:rsidRPr="00FF4A39" w:rsidRDefault="006F52F8" w:rsidP="006F52F8">
            <w:pPr>
              <w:rPr>
                <w:sz w:val="16"/>
                <w:szCs w:val="16"/>
              </w:rPr>
            </w:pPr>
            <w:r w:rsidRPr="00FF4A39">
              <w:rPr>
                <w:sz w:val="16"/>
                <w:szCs w:val="16"/>
              </w:rPr>
              <w:t>Paul  Benton</w:t>
            </w:r>
          </w:p>
        </w:tc>
        <w:tc>
          <w:tcPr>
            <w:tcW w:w="1294" w:type="dxa"/>
          </w:tcPr>
          <w:p w14:paraId="7905636C" w14:textId="654F6F6E" w:rsidR="006F52F8" w:rsidRPr="00FF4A39" w:rsidRDefault="006F52F8" w:rsidP="006F52F8">
            <w:pPr>
              <w:rPr>
                <w:sz w:val="16"/>
                <w:szCs w:val="16"/>
              </w:rPr>
            </w:pPr>
            <w:r w:rsidRPr="00FF4A39">
              <w:rPr>
                <w:sz w:val="16"/>
                <w:szCs w:val="16"/>
              </w:rPr>
              <w:t xml:space="preserve">Haigh </w:t>
            </w:r>
            <w:r w:rsidR="00192840" w:rsidRPr="00FF4A39">
              <w:rPr>
                <w:sz w:val="16"/>
                <w:szCs w:val="16"/>
              </w:rPr>
              <w:t>Accountants Ltd</w:t>
            </w:r>
          </w:p>
        </w:tc>
        <w:tc>
          <w:tcPr>
            <w:tcW w:w="1559" w:type="dxa"/>
          </w:tcPr>
          <w:p w14:paraId="5EC41128" w14:textId="0FE82C82" w:rsidR="006F52F8" w:rsidRPr="00FF4A39" w:rsidRDefault="006F52F8" w:rsidP="006F52F8">
            <w:pPr>
              <w:rPr>
                <w:sz w:val="16"/>
                <w:szCs w:val="16"/>
              </w:rPr>
            </w:pPr>
            <w:r w:rsidRPr="00FF4A39">
              <w:rPr>
                <w:sz w:val="16"/>
                <w:szCs w:val="16"/>
              </w:rPr>
              <w:t>None</w:t>
            </w:r>
          </w:p>
        </w:tc>
        <w:tc>
          <w:tcPr>
            <w:tcW w:w="1332" w:type="dxa"/>
          </w:tcPr>
          <w:p w14:paraId="22D32418" w14:textId="47ADCDAE" w:rsidR="006F52F8" w:rsidRPr="00FF4A39" w:rsidRDefault="006F52F8" w:rsidP="006F52F8">
            <w:pPr>
              <w:rPr>
                <w:sz w:val="16"/>
                <w:szCs w:val="16"/>
              </w:rPr>
            </w:pPr>
            <w:r w:rsidRPr="00FF4A39">
              <w:rPr>
                <w:sz w:val="16"/>
                <w:szCs w:val="16"/>
              </w:rPr>
              <w:t>Association of Taxation Technicians</w:t>
            </w:r>
          </w:p>
        </w:tc>
        <w:tc>
          <w:tcPr>
            <w:tcW w:w="1361" w:type="dxa"/>
          </w:tcPr>
          <w:p w14:paraId="191C6A2A" w14:textId="26119BF6" w:rsidR="006F52F8" w:rsidRPr="00FF4A39" w:rsidRDefault="00192840" w:rsidP="006F52F8">
            <w:pPr>
              <w:rPr>
                <w:sz w:val="16"/>
                <w:szCs w:val="16"/>
              </w:rPr>
            </w:pPr>
            <w:r w:rsidRPr="00FF4A39">
              <w:rPr>
                <w:sz w:val="16"/>
                <w:szCs w:val="16"/>
              </w:rPr>
              <w:t xml:space="preserve">Head of </w:t>
            </w:r>
            <w:r w:rsidR="006F52F8" w:rsidRPr="00FF4A39">
              <w:rPr>
                <w:sz w:val="16"/>
                <w:szCs w:val="16"/>
              </w:rPr>
              <w:t xml:space="preserve">Tax </w:t>
            </w:r>
            <w:r w:rsidRPr="00FF4A39">
              <w:rPr>
                <w:sz w:val="16"/>
                <w:szCs w:val="16"/>
              </w:rPr>
              <w:t>Advisory</w:t>
            </w:r>
            <w:r w:rsidR="00147CB9" w:rsidRPr="00FF4A39">
              <w:rPr>
                <w:sz w:val="16"/>
                <w:szCs w:val="16"/>
              </w:rPr>
              <w:t xml:space="preserve"> and Compliance for Accountancy Practice</w:t>
            </w:r>
          </w:p>
        </w:tc>
        <w:tc>
          <w:tcPr>
            <w:tcW w:w="1418" w:type="dxa"/>
          </w:tcPr>
          <w:p w14:paraId="72217EA2" w14:textId="4D8189C7" w:rsidR="006F52F8" w:rsidRPr="00FF4A39" w:rsidRDefault="006F52F8" w:rsidP="006F52F8">
            <w:pPr>
              <w:rPr>
                <w:sz w:val="16"/>
                <w:szCs w:val="16"/>
              </w:rPr>
            </w:pPr>
            <w:r w:rsidRPr="00FF4A39">
              <w:rPr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0A040198" w14:textId="4F9DB5F8" w:rsidR="006F52F8" w:rsidRPr="00FF4A39" w:rsidRDefault="00147CB9" w:rsidP="006F52F8">
            <w:pPr>
              <w:rPr>
                <w:sz w:val="16"/>
                <w:szCs w:val="16"/>
              </w:rPr>
            </w:pPr>
            <w:r w:rsidRPr="00FF4A39">
              <w:rPr>
                <w:sz w:val="16"/>
                <w:szCs w:val="16"/>
              </w:rPr>
              <w:t>None</w:t>
            </w:r>
          </w:p>
        </w:tc>
        <w:tc>
          <w:tcPr>
            <w:tcW w:w="1384" w:type="dxa"/>
          </w:tcPr>
          <w:p w14:paraId="56BDD7B2" w14:textId="42F6A74F" w:rsidR="006F52F8" w:rsidRPr="00FF4A39" w:rsidRDefault="006F52F8" w:rsidP="006F52F8">
            <w:pPr>
              <w:rPr>
                <w:sz w:val="16"/>
                <w:szCs w:val="16"/>
              </w:rPr>
            </w:pPr>
            <w:r w:rsidRPr="00FF4A39">
              <w:rPr>
                <w:sz w:val="16"/>
                <w:szCs w:val="16"/>
              </w:rPr>
              <w:t>Chartered Institute of Taxation (CIOT)</w:t>
            </w:r>
          </w:p>
        </w:tc>
        <w:tc>
          <w:tcPr>
            <w:tcW w:w="1395" w:type="dxa"/>
          </w:tcPr>
          <w:p w14:paraId="4C089956" w14:textId="45AF5AEC" w:rsidR="006F52F8" w:rsidRPr="00FF4A39" w:rsidRDefault="006F52F8" w:rsidP="006F52F8">
            <w:pPr>
              <w:rPr>
                <w:sz w:val="16"/>
                <w:szCs w:val="16"/>
              </w:rPr>
            </w:pPr>
            <w:r w:rsidRPr="00FF4A39"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00EF51A3" w14:textId="4A0C8100" w:rsidR="006F52F8" w:rsidRDefault="006F52F8" w:rsidP="006F52F8">
            <w:pPr>
              <w:rPr>
                <w:sz w:val="16"/>
                <w:szCs w:val="16"/>
              </w:rPr>
            </w:pPr>
            <w:r w:rsidRPr="00FF4A39">
              <w:rPr>
                <w:sz w:val="16"/>
                <w:szCs w:val="16"/>
              </w:rPr>
              <w:t>None</w:t>
            </w:r>
          </w:p>
        </w:tc>
      </w:tr>
      <w:tr w:rsidR="006F52F8" w14:paraId="1AB94441" w14:textId="77777777" w:rsidTr="00AC786D">
        <w:tc>
          <w:tcPr>
            <w:tcW w:w="1395" w:type="dxa"/>
          </w:tcPr>
          <w:p w14:paraId="12A5C6CE" w14:textId="01BDAF63" w:rsidR="006F52F8" w:rsidRPr="005D6B34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Bradshaw</w:t>
            </w:r>
          </w:p>
        </w:tc>
        <w:tc>
          <w:tcPr>
            <w:tcW w:w="1294" w:type="dxa"/>
          </w:tcPr>
          <w:p w14:paraId="7CC879F0" w14:textId="25ABB029" w:rsidR="006F52F8" w:rsidRPr="005D6B34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559" w:type="dxa"/>
          </w:tcPr>
          <w:p w14:paraId="31FAF9BA" w14:textId="74D111E9" w:rsidR="006F52F8" w:rsidRDefault="006F52F8" w:rsidP="006F52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Bradshawnet</w:t>
            </w:r>
            <w:proofErr w:type="spellEnd"/>
            <w:r>
              <w:rPr>
                <w:sz w:val="16"/>
                <w:szCs w:val="16"/>
              </w:rPr>
              <w:t xml:space="preserve"> Limited</w:t>
            </w:r>
          </w:p>
        </w:tc>
        <w:tc>
          <w:tcPr>
            <w:tcW w:w="1332" w:type="dxa"/>
          </w:tcPr>
          <w:p w14:paraId="76566899" w14:textId="77777777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of Taxation Technicians</w:t>
            </w:r>
          </w:p>
          <w:p w14:paraId="044B330F" w14:textId="3432365D" w:rsidR="006F52F8" w:rsidRDefault="006F52F8" w:rsidP="006F52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Bradshawnet</w:t>
            </w:r>
            <w:proofErr w:type="spellEnd"/>
            <w:r>
              <w:rPr>
                <w:sz w:val="16"/>
                <w:szCs w:val="16"/>
              </w:rPr>
              <w:t xml:space="preserve"> Limited</w:t>
            </w:r>
          </w:p>
        </w:tc>
        <w:tc>
          <w:tcPr>
            <w:tcW w:w="1361" w:type="dxa"/>
          </w:tcPr>
          <w:p w14:paraId="53F27BCC" w14:textId="0B554EE6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Corporate tax administration </w:t>
            </w:r>
          </w:p>
        </w:tc>
        <w:tc>
          <w:tcPr>
            <w:tcW w:w="1418" w:type="dxa"/>
          </w:tcPr>
          <w:p w14:paraId="1884278A" w14:textId="16B2CE98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20ED983A" w14:textId="53483E6F" w:rsidR="006F52F8" w:rsidRPr="00AC786D" w:rsidRDefault="00821B8E" w:rsidP="006F52F8">
            <w:pPr>
              <w:rPr>
                <w:sz w:val="16"/>
                <w:szCs w:val="16"/>
              </w:rPr>
            </w:pPr>
            <w:r w:rsidRPr="00AC786D">
              <w:rPr>
                <w:sz w:val="16"/>
                <w:szCs w:val="16"/>
              </w:rPr>
              <w:t>Tyne Rivers Trust - Trustee</w:t>
            </w:r>
          </w:p>
        </w:tc>
        <w:tc>
          <w:tcPr>
            <w:tcW w:w="1384" w:type="dxa"/>
          </w:tcPr>
          <w:p w14:paraId="65EDC96C" w14:textId="77777777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Chartered Institute of Taxation (CIOT)</w:t>
            </w:r>
          </w:p>
          <w:p w14:paraId="55F59A4C" w14:textId="6E55217A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Institute of Chartered Accountants in England and Wales (ICAEW)</w:t>
            </w:r>
          </w:p>
        </w:tc>
        <w:tc>
          <w:tcPr>
            <w:tcW w:w="1395" w:type="dxa"/>
          </w:tcPr>
          <w:p w14:paraId="4A2D3C69" w14:textId="234EBFAC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  <w:shd w:val="clear" w:color="auto" w:fill="auto"/>
          </w:tcPr>
          <w:p w14:paraId="44736A13" w14:textId="694339C3" w:rsidR="006F52F8" w:rsidRPr="00AC786D" w:rsidRDefault="003016C9" w:rsidP="006F52F8">
            <w:pPr>
              <w:rPr>
                <w:sz w:val="16"/>
                <w:szCs w:val="16"/>
              </w:rPr>
            </w:pPr>
            <w:r w:rsidRPr="00AC786D">
              <w:rPr>
                <w:sz w:val="16"/>
                <w:szCs w:val="16"/>
              </w:rPr>
              <w:t xml:space="preserve">Ailsa Bradshaw in </w:t>
            </w:r>
            <w:proofErr w:type="spellStart"/>
            <w:r w:rsidRPr="00AC786D">
              <w:rPr>
                <w:sz w:val="16"/>
                <w:szCs w:val="16"/>
              </w:rPr>
              <w:t>Bradshawnet</w:t>
            </w:r>
            <w:proofErr w:type="spellEnd"/>
            <w:r w:rsidRPr="00AC786D">
              <w:rPr>
                <w:sz w:val="16"/>
                <w:szCs w:val="16"/>
              </w:rPr>
              <w:t xml:space="preserve"> Limited</w:t>
            </w:r>
          </w:p>
        </w:tc>
      </w:tr>
      <w:tr w:rsidR="006F52F8" w14:paraId="30B8F9C9" w14:textId="77777777" w:rsidTr="062225AC">
        <w:tc>
          <w:tcPr>
            <w:tcW w:w="1395" w:type="dxa"/>
          </w:tcPr>
          <w:p w14:paraId="25E499C2" w14:textId="5D44EBDE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Freeman</w:t>
            </w:r>
          </w:p>
        </w:tc>
        <w:tc>
          <w:tcPr>
            <w:tcW w:w="1294" w:type="dxa"/>
          </w:tcPr>
          <w:p w14:paraId="4DEB6E0F" w14:textId="613C123B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HMRC</w:t>
            </w:r>
          </w:p>
        </w:tc>
        <w:tc>
          <w:tcPr>
            <w:tcW w:w="1559" w:type="dxa"/>
          </w:tcPr>
          <w:p w14:paraId="5BEA1355" w14:textId="094BEC49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32" w:type="dxa"/>
          </w:tcPr>
          <w:p w14:paraId="3DF49492" w14:textId="337915D4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of Taxation Technicians</w:t>
            </w:r>
          </w:p>
        </w:tc>
        <w:tc>
          <w:tcPr>
            <w:tcW w:w="1361" w:type="dxa"/>
          </w:tcPr>
          <w:p w14:paraId="6AF48612" w14:textId="0A53155D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Tax Professional – Technical and Policy</w:t>
            </w:r>
          </w:p>
        </w:tc>
        <w:tc>
          <w:tcPr>
            <w:tcW w:w="1418" w:type="dxa"/>
          </w:tcPr>
          <w:p w14:paraId="41C842FF" w14:textId="70B402CA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3ABEFE30" w14:textId="3E877864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84" w:type="dxa"/>
          </w:tcPr>
          <w:p w14:paraId="1513AC8A" w14:textId="77777777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Law Society</w:t>
            </w:r>
          </w:p>
          <w:p w14:paraId="4C2A5134" w14:textId="4420CDD1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Chartered Institute of Taxation (CIOT)</w:t>
            </w:r>
          </w:p>
        </w:tc>
        <w:tc>
          <w:tcPr>
            <w:tcW w:w="1395" w:type="dxa"/>
          </w:tcPr>
          <w:p w14:paraId="0E7A0299" w14:textId="523E8809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79C25EBA" w14:textId="0E284059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6F52F8" w14:paraId="140F401B" w14:textId="77777777" w:rsidTr="062225AC">
        <w:tc>
          <w:tcPr>
            <w:tcW w:w="1395" w:type="dxa"/>
          </w:tcPr>
          <w:p w14:paraId="47A6DD51" w14:textId="1C5A79B4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 Groom</w:t>
            </w:r>
          </w:p>
        </w:tc>
        <w:tc>
          <w:tcPr>
            <w:tcW w:w="1294" w:type="dxa"/>
          </w:tcPr>
          <w:p w14:paraId="678545AA" w14:textId="19EAC447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LexisNexis</w:t>
            </w:r>
          </w:p>
        </w:tc>
        <w:tc>
          <w:tcPr>
            <w:tcW w:w="1559" w:type="dxa"/>
          </w:tcPr>
          <w:p w14:paraId="7ECE7168" w14:textId="763F2CFA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32" w:type="dxa"/>
          </w:tcPr>
          <w:p w14:paraId="50E19D23" w14:textId="0F9E9375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of Taxation Technicians</w:t>
            </w:r>
          </w:p>
        </w:tc>
        <w:tc>
          <w:tcPr>
            <w:tcW w:w="1361" w:type="dxa"/>
          </w:tcPr>
          <w:p w14:paraId="7A563961" w14:textId="7FAB4552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Running the tax training business of LexisNexis </w:t>
            </w:r>
          </w:p>
        </w:tc>
        <w:tc>
          <w:tcPr>
            <w:tcW w:w="1418" w:type="dxa"/>
          </w:tcPr>
          <w:p w14:paraId="58E42D22" w14:textId="4974E14C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RELX plc (parent company of LexisNexis)</w:t>
            </w:r>
          </w:p>
        </w:tc>
        <w:tc>
          <w:tcPr>
            <w:tcW w:w="1417" w:type="dxa"/>
          </w:tcPr>
          <w:p w14:paraId="44A44499" w14:textId="1B69BB98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84" w:type="dxa"/>
          </w:tcPr>
          <w:p w14:paraId="4E8ADF78" w14:textId="77777777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Chartered Institute of Taxation (CIOT)</w:t>
            </w:r>
          </w:p>
          <w:p w14:paraId="6CE873DA" w14:textId="40ABDB6C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Institute of Chartered Accountants in England and Wales (ICAEW)</w:t>
            </w:r>
          </w:p>
        </w:tc>
        <w:tc>
          <w:tcPr>
            <w:tcW w:w="1395" w:type="dxa"/>
          </w:tcPr>
          <w:p w14:paraId="2CB15CF8" w14:textId="75259814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2B4869CA" w14:textId="7937AED1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6F52F8" w14:paraId="502138FA" w14:textId="77777777" w:rsidTr="062225AC">
        <w:tc>
          <w:tcPr>
            <w:tcW w:w="1395" w:type="dxa"/>
          </w:tcPr>
          <w:p w14:paraId="2ED87037" w14:textId="71D8C73F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Jacqueline Hall</w:t>
            </w:r>
          </w:p>
        </w:tc>
        <w:tc>
          <w:tcPr>
            <w:tcW w:w="1294" w:type="dxa"/>
          </w:tcPr>
          <w:p w14:paraId="4055C5B9" w14:textId="0EC1C87A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RSM</w:t>
            </w:r>
          </w:p>
        </w:tc>
        <w:tc>
          <w:tcPr>
            <w:tcW w:w="1559" w:type="dxa"/>
          </w:tcPr>
          <w:p w14:paraId="358F1895" w14:textId="0436D537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32" w:type="dxa"/>
          </w:tcPr>
          <w:p w14:paraId="4A579935" w14:textId="77777777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of Taxation Technicians</w:t>
            </w:r>
          </w:p>
          <w:p w14:paraId="4DAEE5D1" w14:textId="2D15F40F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Leeds Gymnastics Club CIC</w:t>
            </w:r>
          </w:p>
        </w:tc>
        <w:tc>
          <w:tcPr>
            <w:tcW w:w="1361" w:type="dxa"/>
          </w:tcPr>
          <w:p w14:paraId="49B36D06" w14:textId="6574206E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UK tax compliance and advisory services</w:t>
            </w:r>
          </w:p>
        </w:tc>
        <w:tc>
          <w:tcPr>
            <w:tcW w:w="1418" w:type="dxa"/>
          </w:tcPr>
          <w:p w14:paraId="036A60D1" w14:textId="23F3F043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RSM UK Holdings Ltd</w:t>
            </w:r>
          </w:p>
        </w:tc>
        <w:tc>
          <w:tcPr>
            <w:tcW w:w="1417" w:type="dxa"/>
          </w:tcPr>
          <w:p w14:paraId="2310D90A" w14:textId="372B20CD" w:rsidR="006F52F8" w:rsidRDefault="00247BDA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84" w:type="dxa"/>
          </w:tcPr>
          <w:p w14:paraId="4FE8CF2C" w14:textId="77777777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Chartered Institute of Taxation (CIOT)</w:t>
            </w:r>
          </w:p>
          <w:p w14:paraId="3160AB58" w14:textId="77777777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Institute of Chartered Accountants in England and Wales (ICAEW)</w:t>
            </w:r>
          </w:p>
          <w:p w14:paraId="5863276D" w14:textId="08BBCBA7" w:rsidR="006F52F8" w:rsidRDefault="006F52F8" w:rsidP="006F52F8">
            <w:pPr>
              <w:rPr>
                <w:sz w:val="16"/>
                <w:szCs w:val="16"/>
              </w:rPr>
            </w:pPr>
            <w:r w:rsidRPr="6876C3AC">
              <w:rPr>
                <w:sz w:val="16"/>
                <w:szCs w:val="16"/>
              </w:rPr>
              <w:t>Society of Trust and Estate Practitioners (STEP)</w:t>
            </w:r>
          </w:p>
        </w:tc>
        <w:tc>
          <w:tcPr>
            <w:tcW w:w="1395" w:type="dxa"/>
          </w:tcPr>
          <w:p w14:paraId="6EEC75C8" w14:textId="5E7C2DA7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006F7D29" w14:textId="0E2B1D7C" w:rsidR="006F52F8" w:rsidRDefault="006F52F8" w:rsidP="006F5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D452BC" w14:paraId="46E54383" w14:textId="77777777" w:rsidTr="062225AC">
        <w:tc>
          <w:tcPr>
            <w:tcW w:w="1395" w:type="dxa"/>
          </w:tcPr>
          <w:p w14:paraId="0AD39475" w14:textId="5111612C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Georgiana Head</w:t>
            </w:r>
          </w:p>
        </w:tc>
        <w:tc>
          <w:tcPr>
            <w:tcW w:w="1294" w:type="dxa"/>
          </w:tcPr>
          <w:p w14:paraId="71F30539" w14:textId="7CD4566E" w:rsidR="00D452BC" w:rsidRDefault="003A5AA9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559" w:type="dxa"/>
          </w:tcPr>
          <w:p w14:paraId="131C48CE" w14:textId="11FA04DD" w:rsidR="00D452BC" w:rsidRDefault="003A5AA9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Georgiana Head Recruitment Ltd</w:t>
            </w:r>
          </w:p>
        </w:tc>
        <w:tc>
          <w:tcPr>
            <w:tcW w:w="1332" w:type="dxa"/>
          </w:tcPr>
          <w:p w14:paraId="188435F7" w14:textId="77777777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of Taxation Technicians</w:t>
            </w:r>
          </w:p>
          <w:p w14:paraId="3F21CC4B" w14:textId="1F494137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Georgiana Head Recruitment Ltd</w:t>
            </w:r>
          </w:p>
        </w:tc>
        <w:tc>
          <w:tcPr>
            <w:tcW w:w="1361" w:type="dxa"/>
          </w:tcPr>
          <w:p w14:paraId="0EA741B3" w14:textId="31C722C5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Recruitment of tax professionals</w:t>
            </w:r>
          </w:p>
        </w:tc>
        <w:tc>
          <w:tcPr>
            <w:tcW w:w="1418" w:type="dxa"/>
          </w:tcPr>
          <w:p w14:paraId="41902B72" w14:textId="776DAB62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6309B1C8" w14:textId="77777777" w:rsidR="00D452BC" w:rsidRPr="00AC786D" w:rsidRDefault="00D452BC" w:rsidP="00D452BC">
            <w:pPr>
              <w:rPr>
                <w:sz w:val="16"/>
                <w:szCs w:val="16"/>
              </w:rPr>
            </w:pPr>
            <w:r w:rsidRPr="00AC786D">
              <w:rPr>
                <w:sz w:val="16"/>
                <w:szCs w:val="16"/>
              </w:rPr>
              <w:t>Chair of Rylstone Parish Meeting</w:t>
            </w:r>
          </w:p>
          <w:p w14:paraId="52DF8FD3" w14:textId="05F62006" w:rsidR="00D452BC" w:rsidRPr="00AC786D" w:rsidRDefault="00D452BC" w:rsidP="00D452BC">
            <w:pPr>
              <w:rPr>
                <w:sz w:val="16"/>
                <w:szCs w:val="16"/>
              </w:rPr>
            </w:pPr>
            <w:r w:rsidRPr="00AC786D">
              <w:rPr>
                <w:sz w:val="16"/>
                <w:szCs w:val="16"/>
              </w:rPr>
              <w:t>Trustee of Reverb (charity)</w:t>
            </w:r>
          </w:p>
        </w:tc>
        <w:tc>
          <w:tcPr>
            <w:tcW w:w="1384" w:type="dxa"/>
          </w:tcPr>
          <w:p w14:paraId="659D8291" w14:textId="4C109E3C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66A6EA9C" w14:textId="228C4F15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2C835F21" w14:textId="5B7740C1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Husband – Tax Partner, Grant Thornton</w:t>
            </w:r>
          </w:p>
        </w:tc>
      </w:tr>
      <w:tr w:rsidR="00B465B4" w14:paraId="346C82DC" w14:textId="77777777" w:rsidTr="062225AC">
        <w:tc>
          <w:tcPr>
            <w:tcW w:w="1395" w:type="dxa"/>
          </w:tcPr>
          <w:p w14:paraId="4B817588" w14:textId="4706CC8D" w:rsidR="00B465B4" w:rsidRPr="00F45C1B" w:rsidRDefault="00B465B4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Jamie Hooper</w:t>
            </w:r>
          </w:p>
        </w:tc>
        <w:tc>
          <w:tcPr>
            <w:tcW w:w="1294" w:type="dxa"/>
          </w:tcPr>
          <w:p w14:paraId="4086B44E" w14:textId="6B06EF4A" w:rsidR="00B465B4" w:rsidRPr="00F45C1B" w:rsidRDefault="009D33A6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559" w:type="dxa"/>
          </w:tcPr>
          <w:p w14:paraId="0ABFDC45" w14:textId="000A5C78" w:rsidR="00B465B4" w:rsidRPr="00F45C1B" w:rsidRDefault="004F25D6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Hooper &amp; Co (Financial Management) Limited</w:t>
            </w:r>
          </w:p>
        </w:tc>
        <w:tc>
          <w:tcPr>
            <w:tcW w:w="1332" w:type="dxa"/>
          </w:tcPr>
          <w:p w14:paraId="1D7E0CBC" w14:textId="77777777" w:rsidR="00FB3389" w:rsidRPr="00F45C1B" w:rsidRDefault="00FB3389" w:rsidP="00FB3389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Association of Taxation Technicians</w:t>
            </w:r>
          </w:p>
          <w:p w14:paraId="7D7204ED" w14:textId="6DAA0401" w:rsidR="00B465B4" w:rsidRPr="00F45C1B" w:rsidRDefault="00AC006F" w:rsidP="00FB3389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Ho</w:t>
            </w:r>
            <w:r w:rsidR="00FB3389" w:rsidRPr="00F45C1B">
              <w:rPr>
                <w:sz w:val="16"/>
                <w:szCs w:val="16"/>
              </w:rPr>
              <w:t>oper &amp; Co (Financial Management) Limited</w:t>
            </w:r>
          </w:p>
        </w:tc>
        <w:tc>
          <w:tcPr>
            <w:tcW w:w="1361" w:type="dxa"/>
          </w:tcPr>
          <w:p w14:paraId="1A33EB57" w14:textId="53554831" w:rsidR="00B465B4" w:rsidRPr="00F45C1B" w:rsidRDefault="009C24AE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Tax advisor</w:t>
            </w:r>
          </w:p>
        </w:tc>
        <w:tc>
          <w:tcPr>
            <w:tcW w:w="1418" w:type="dxa"/>
          </w:tcPr>
          <w:p w14:paraId="54D82A2B" w14:textId="7B99253A" w:rsidR="00B465B4" w:rsidRPr="00F45C1B" w:rsidRDefault="00AF3532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03D68AFE" w14:textId="300427B7" w:rsidR="00B465B4" w:rsidRPr="00F45C1B" w:rsidRDefault="00AF3532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384" w:type="dxa"/>
          </w:tcPr>
          <w:p w14:paraId="589EDDCE" w14:textId="7A3E4E5B" w:rsidR="00B465B4" w:rsidRPr="00F45C1B" w:rsidRDefault="00AB221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Chartered Institute of Taxation (CIOT)</w:t>
            </w:r>
          </w:p>
        </w:tc>
        <w:tc>
          <w:tcPr>
            <w:tcW w:w="1395" w:type="dxa"/>
          </w:tcPr>
          <w:p w14:paraId="61B01621" w14:textId="5F446F00" w:rsidR="00B465B4" w:rsidRPr="00F45C1B" w:rsidRDefault="00AF3532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3B4DD837" w14:textId="3C289F62" w:rsidR="00B465B4" w:rsidRDefault="00092600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Andrea-Louise Hooper (wife) – shareholder of Hooper &amp; Co (Financial Management) Limited</w:t>
            </w:r>
          </w:p>
        </w:tc>
      </w:tr>
      <w:tr w:rsidR="00D452BC" w14:paraId="1D1A3A24" w14:textId="77777777" w:rsidTr="062225AC">
        <w:tc>
          <w:tcPr>
            <w:tcW w:w="1395" w:type="dxa"/>
          </w:tcPr>
          <w:p w14:paraId="5C2848E6" w14:textId="5937C3BA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 xml:space="preserve">Barry </w:t>
            </w:r>
            <w:proofErr w:type="spellStart"/>
            <w:r w:rsidRPr="00F45C1B">
              <w:rPr>
                <w:sz w:val="16"/>
                <w:szCs w:val="16"/>
              </w:rPr>
              <w:t>Jefferd</w:t>
            </w:r>
            <w:proofErr w:type="spellEnd"/>
          </w:p>
        </w:tc>
        <w:tc>
          <w:tcPr>
            <w:tcW w:w="1294" w:type="dxa"/>
          </w:tcPr>
          <w:p w14:paraId="10818217" w14:textId="660A89F7" w:rsidR="00D452BC" w:rsidRPr="00F45C1B" w:rsidRDefault="00D452BC" w:rsidP="00D452BC">
            <w:pPr>
              <w:rPr>
                <w:sz w:val="16"/>
                <w:szCs w:val="16"/>
              </w:rPr>
            </w:pPr>
            <w:proofErr w:type="spellStart"/>
            <w:r w:rsidRPr="00F45C1B">
              <w:rPr>
                <w:sz w:val="16"/>
                <w:szCs w:val="16"/>
              </w:rPr>
              <w:t>Westacres</w:t>
            </w:r>
            <w:proofErr w:type="spellEnd"/>
            <w:r w:rsidRPr="00F45C1B">
              <w:rPr>
                <w:sz w:val="16"/>
                <w:szCs w:val="16"/>
              </w:rPr>
              <w:t xml:space="preserve"> Accountancy Ltd</w:t>
            </w:r>
          </w:p>
        </w:tc>
        <w:tc>
          <w:tcPr>
            <w:tcW w:w="1559" w:type="dxa"/>
          </w:tcPr>
          <w:p w14:paraId="60444CF1" w14:textId="69E067C0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Partner in George Hay Management LLP</w:t>
            </w:r>
          </w:p>
          <w:p w14:paraId="53685A5C" w14:textId="4C2A6D6E" w:rsidR="00D452BC" w:rsidRPr="00F45C1B" w:rsidRDefault="00D452BC" w:rsidP="00D452BC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14:paraId="3A5D3FAC" w14:textId="28D7DED3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Association of Taxation Technicians</w:t>
            </w:r>
          </w:p>
          <w:p w14:paraId="030D9BA4" w14:textId="501227BA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GH online Accounting Ltd</w:t>
            </w:r>
          </w:p>
          <w:p w14:paraId="407A0A75" w14:textId="74E1C54C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 xml:space="preserve">GH </w:t>
            </w:r>
            <w:proofErr w:type="spellStart"/>
            <w:r w:rsidRPr="00F45C1B">
              <w:rPr>
                <w:sz w:val="16"/>
                <w:szCs w:val="16"/>
              </w:rPr>
              <w:t>Payscheme</w:t>
            </w:r>
            <w:proofErr w:type="spellEnd"/>
            <w:r w:rsidRPr="00F45C1B">
              <w:rPr>
                <w:sz w:val="16"/>
                <w:szCs w:val="16"/>
              </w:rPr>
              <w:t xml:space="preserve"> Ltd</w:t>
            </w:r>
          </w:p>
          <w:p w14:paraId="2C8E8E34" w14:textId="054DFA6B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GH Trustees Ltd</w:t>
            </w:r>
          </w:p>
          <w:p w14:paraId="52D9AA02" w14:textId="676F9A95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GH Probate Ltd</w:t>
            </w:r>
          </w:p>
          <w:p w14:paraId="655F697D" w14:textId="7E520B43" w:rsidR="00D452BC" w:rsidRPr="00F45C1B" w:rsidRDefault="00D452BC" w:rsidP="00D452BC">
            <w:pPr>
              <w:rPr>
                <w:sz w:val="16"/>
                <w:szCs w:val="16"/>
              </w:rPr>
            </w:pPr>
            <w:proofErr w:type="spellStart"/>
            <w:r w:rsidRPr="00F45C1B">
              <w:rPr>
                <w:sz w:val="16"/>
                <w:szCs w:val="16"/>
              </w:rPr>
              <w:t>Westacres</w:t>
            </w:r>
            <w:proofErr w:type="spellEnd"/>
            <w:r w:rsidRPr="00F45C1B">
              <w:rPr>
                <w:sz w:val="16"/>
                <w:szCs w:val="16"/>
              </w:rPr>
              <w:t xml:space="preserve"> Accountancy Ltd</w:t>
            </w:r>
          </w:p>
        </w:tc>
        <w:tc>
          <w:tcPr>
            <w:tcW w:w="1361" w:type="dxa"/>
          </w:tcPr>
          <w:p w14:paraId="185EDA19" w14:textId="28571833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Tax Partner</w:t>
            </w:r>
          </w:p>
        </w:tc>
        <w:tc>
          <w:tcPr>
            <w:tcW w:w="1418" w:type="dxa"/>
          </w:tcPr>
          <w:p w14:paraId="09E1A3F6" w14:textId="25B68BB4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305BD4A8" w14:textId="3457779D" w:rsidR="00D452BC" w:rsidRPr="00F45C1B" w:rsidRDefault="00500BBF" w:rsidP="00D452BC">
            <w:pPr>
              <w:rPr>
                <w:sz w:val="16"/>
                <w:szCs w:val="16"/>
                <w:lang w:val="en-GB"/>
              </w:rPr>
            </w:pPr>
            <w:r w:rsidRPr="00F45C1B">
              <w:rPr>
                <w:sz w:val="16"/>
                <w:szCs w:val="16"/>
              </w:rPr>
              <w:t xml:space="preserve">Trustee of </w:t>
            </w:r>
            <w:proofErr w:type="spellStart"/>
            <w:r w:rsidRPr="00F45C1B">
              <w:rPr>
                <w:sz w:val="16"/>
                <w:szCs w:val="16"/>
              </w:rPr>
              <w:t>Gamlingay</w:t>
            </w:r>
            <w:proofErr w:type="spellEnd"/>
            <w:r w:rsidRPr="00F45C1B">
              <w:rPr>
                <w:sz w:val="16"/>
                <w:szCs w:val="16"/>
              </w:rPr>
              <w:t xml:space="preserve"> &amp; Gransden Scout Group</w:t>
            </w:r>
          </w:p>
        </w:tc>
        <w:tc>
          <w:tcPr>
            <w:tcW w:w="1384" w:type="dxa"/>
          </w:tcPr>
          <w:p w14:paraId="57DFB4C7" w14:textId="57739F9C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Chartered Institute of Taxation (CIOT)</w:t>
            </w:r>
          </w:p>
          <w:p w14:paraId="44FCF061" w14:textId="46D93A31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Institute of Chartered Accountants in England and Wales (ICAEW)</w:t>
            </w:r>
          </w:p>
          <w:p w14:paraId="123239E6" w14:textId="09891C0E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Society of Trust and Estate Practitioners (STEP)</w:t>
            </w:r>
          </w:p>
          <w:p w14:paraId="4DFA0506" w14:textId="372B0DE9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Worshipful Company of Tax Advisers (</w:t>
            </w:r>
            <w:proofErr w:type="spellStart"/>
            <w:r w:rsidRPr="00F45C1B">
              <w:rPr>
                <w:sz w:val="16"/>
                <w:szCs w:val="16"/>
              </w:rPr>
              <w:t>WCoTA</w:t>
            </w:r>
            <w:proofErr w:type="spellEnd"/>
            <w:r w:rsidRPr="00F45C1B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</w:tcPr>
          <w:p w14:paraId="0B9FA8C6" w14:textId="6ACF8B57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071A757F" w14:textId="78DF3217" w:rsidR="00D452BC" w:rsidRPr="000E1221" w:rsidRDefault="000E1221" w:rsidP="00D452BC">
            <w:pPr>
              <w:rPr>
                <w:sz w:val="16"/>
                <w:szCs w:val="16"/>
                <w:lang w:val="en-GB"/>
              </w:rPr>
            </w:pPr>
            <w:r w:rsidRPr="00F45C1B">
              <w:rPr>
                <w:sz w:val="16"/>
                <w:szCs w:val="16"/>
              </w:rPr>
              <w:t xml:space="preserve">Susan </w:t>
            </w:r>
            <w:proofErr w:type="spellStart"/>
            <w:r w:rsidRPr="00F45C1B">
              <w:rPr>
                <w:sz w:val="16"/>
                <w:szCs w:val="16"/>
              </w:rPr>
              <w:t>Jefferd</w:t>
            </w:r>
            <w:proofErr w:type="spellEnd"/>
            <w:r w:rsidRPr="00F45C1B">
              <w:rPr>
                <w:sz w:val="16"/>
                <w:szCs w:val="16"/>
              </w:rPr>
              <w:t xml:space="preserve">, company secretary </w:t>
            </w:r>
            <w:proofErr w:type="spellStart"/>
            <w:r w:rsidRPr="00F45C1B">
              <w:rPr>
                <w:sz w:val="16"/>
                <w:szCs w:val="16"/>
              </w:rPr>
              <w:t>Westacres</w:t>
            </w:r>
            <w:proofErr w:type="spellEnd"/>
            <w:r w:rsidRPr="00F45C1B">
              <w:rPr>
                <w:sz w:val="16"/>
                <w:szCs w:val="16"/>
              </w:rPr>
              <w:t xml:space="preserve"> Accounting Ltd</w:t>
            </w:r>
          </w:p>
        </w:tc>
      </w:tr>
      <w:tr w:rsidR="00D452BC" w14:paraId="584B07BD" w14:textId="77777777" w:rsidTr="062225AC">
        <w:tc>
          <w:tcPr>
            <w:tcW w:w="1395" w:type="dxa"/>
          </w:tcPr>
          <w:p w14:paraId="3830F166" w14:textId="7AF02BBE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Katharine Lindley</w:t>
            </w:r>
          </w:p>
        </w:tc>
        <w:tc>
          <w:tcPr>
            <w:tcW w:w="1294" w:type="dxa"/>
          </w:tcPr>
          <w:p w14:paraId="48A9A16F" w14:textId="1E91A6BB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 Investors</w:t>
            </w:r>
          </w:p>
        </w:tc>
        <w:tc>
          <w:tcPr>
            <w:tcW w:w="1559" w:type="dxa"/>
          </w:tcPr>
          <w:p w14:paraId="2EA2EED3" w14:textId="4108D126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32" w:type="dxa"/>
          </w:tcPr>
          <w:p w14:paraId="3BB0E3C7" w14:textId="3601F20B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of Taxation Technicians</w:t>
            </w:r>
          </w:p>
        </w:tc>
        <w:tc>
          <w:tcPr>
            <w:tcW w:w="1361" w:type="dxa"/>
          </w:tcPr>
          <w:p w14:paraId="0C1F1BF1" w14:textId="637F6330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planning/wealth management</w:t>
            </w:r>
          </w:p>
        </w:tc>
        <w:tc>
          <w:tcPr>
            <w:tcW w:w="1418" w:type="dxa"/>
          </w:tcPr>
          <w:p w14:paraId="207FAD71" w14:textId="770A5DE1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5D2D8710" w14:textId="5624C9E9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84" w:type="dxa"/>
          </w:tcPr>
          <w:p w14:paraId="3DB5AD9D" w14:textId="77777777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Chartered Institute of Taxation (CIOT)</w:t>
            </w:r>
          </w:p>
          <w:p w14:paraId="51277BA2" w14:textId="77777777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Finance Society (PFS)</w:t>
            </w:r>
          </w:p>
          <w:p w14:paraId="36A367CD" w14:textId="52D32F99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Chartered Institute of Securities and Investments (CISI)</w:t>
            </w:r>
          </w:p>
        </w:tc>
        <w:tc>
          <w:tcPr>
            <w:tcW w:w="1395" w:type="dxa"/>
          </w:tcPr>
          <w:p w14:paraId="35D1E808" w14:textId="14FECDDF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50BF5C76" w14:textId="00618DBF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D452BC" w14:paraId="712DA1C6" w14:textId="77777777" w:rsidTr="062225AC">
        <w:tc>
          <w:tcPr>
            <w:tcW w:w="1395" w:type="dxa"/>
          </w:tcPr>
          <w:p w14:paraId="65C38199" w14:textId="06DDA4A5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Banin Oozeerally</w:t>
            </w:r>
          </w:p>
        </w:tc>
        <w:tc>
          <w:tcPr>
            <w:tcW w:w="1294" w:type="dxa"/>
          </w:tcPr>
          <w:p w14:paraId="184FC611" w14:textId="13C4C953" w:rsidR="00D452BC" w:rsidRDefault="00D452BC" w:rsidP="00D452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Hentons</w:t>
            </w:r>
            <w:proofErr w:type="spellEnd"/>
            <w:r>
              <w:rPr>
                <w:sz w:val="16"/>
                <w:szCs w:val="16"/>
              </w:rPr>
              <w:t xml:space="preserve"> (London) Limited</w:t>
            </w:r>
          </w:p>
        </w:tc>
        <w:tc>
          <w:tcPr>
            <w:tcW w:w="1559" w:type="dxa"/>
          </w:tcPr>
          <w:p w14:paraId="476E3AD7" w14:textId="2C9AA29E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32" w:type="dxa"/>
          </w:tcPr>
          <w:p w14:paraId="6AD41A93" w14:textId="6C35EF9C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of Taxation Technicians</w:t>
            </w:r>
          </w:p>
        </w:tc>
        <w:tc>
          <w:tcPr>
            <w:tcW w:w="1361" w:type="dxa"/>
          </w:tcPr>
          <w:p w14:paraId="660C7CC0" w14:textId="0BB8454A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practice (accountancy and tax)</w:t>
            </w:r>
          </w:p>
        </w:tc>
        <w:tc>
          <w:tcPr>
            <w:tcW w:w="1418" w:type="dxa"/>
          </w:tcPr>
          <w:p w14:paraId="081ABBA1" w14:textId="437DB16E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049CB5DB" w14:textId="6BDFE1CE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84" w:type="dxa"/>
          </w:tcPr>
          <w:p w14:paraId="0AF9460A" w14:textId="3ED91C43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of Chartered Certified Accountants (ACCA)</w:t>
            </w:r>
          </w:p>
        </w:tc>
        <w:tc>
          <w:tcPr>
            <w:tcW w:w="1395" w:type="dxa"/>
          </w:tcPr>
          <w:p w14:paraId="180098F2" w14:textId="53D3A01B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69F82EF0" w14:textId="1AE32E30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D452BC" w14:paraId="219A326F" w14:textId="77777777" w:rsidTr="062225AC">
        <w:tc>
          <w:tcPr>
            <w:tcW w:w="1395" w:type="dxa"/>
          </w:tcPr>
          <w:p w14:paraId="11A3ED73" w14:textId="2492427A" w:rsidR="00D452BC" w:rsidRDefault="00D452BC" w:rsidP="00D452BC">
            <w:pPr>
              <w:rPr>
                <w:sz w:val="16"/>
                <w:szCs w:val="16"/>
              </w:rPr>
            </w:pPr>
            <w:r w:rsidRPr="062225AC">
              <w:rPr>
                <w:sz w:val="16"/>
                <w:szCs w:val="16"/>
              </w:rPr>
              <w:t xml:space="preserve">Toyin </w:t>
            </w:r>
            <w:proofErr w:type="spellStart"/>
            <w:r w:rsidRPr="062225AC">
              <w:rPr>
                <w:sz w:val="16"/>
                <w:szCs w:val="16"/>
              </w:rPr>
              <w:t>Oyeneyin</w:t>
            </w:r>
            <w:proofErr w:type="spellEnd"/>
          </w:p>
        </w:tc>
        <w:tc>
          <w:tcPr>
            <w:tcW w:w="1294" w:type="dxa"/>
          </w:tcPr>
          <w:p w14:paraId="77EF9FAF" w14:textId="4FA8EF82" w:rsidR="00D452BC" w:rsidRDefault="00D452BC" w:rsidP="00D452BC">
            <w:pPr>
              <w:rPr>
                <w:sz w:val="16"/>
                <w:szCs w:val="16"/>
              </w:rPr>
            </w:pPr>
            <w:r w:rsidRPr="062225AC">
              <w:rPr>
                <w:sz w:val="16"/>
                <w:szCs w:val="16"/>
              </w:rPr>
              <w:t>Octopus Investments</w:t>
            </w:r>
          </w:p>
        </w:tc>
        <w:tc>
          <w:tcPr>
            <w:tcW w:w="1559" w:type="dxa"/>
          </w:tcPr>
          <w:p w14:paraId="37FA4845" w14:textId="5B8CFDF9" w:rsidR="00D452BC" w:rsidRDefault="00D452BC" w:rsidP="00D452BC">
            <w:pPr>
              <w:rPr>
                <w:sz w:val="16"/>
                <w:szCs w:val="16"/>
              </w:rPr>
            </w:pPr>
            <w:r w:rsidRPr="062225AC">
              <w:rPr>
                <w:sz w:val="16"/>
                <w:szCs w:val="16"/>
              </w:rPr>
              <w:t>None</w:t>
            </w:r>
          </w:p>
        </w:tc>
        <w:tc>
          <w:tcPr>
            <w:tcW w:w="1332" w:type="dxa"/>
          </w:tcPr>
          <w:p w14:paraId="115F3813" w14:textId="527A5213" w:rsidR="00D452BC" w:rsidRDefault="00D452BC" w:rsidP="00D452BC">
            <w:pPr>
              <w:rPr>
                <w:sz w:val="16"/>
                <w:szCs w:val="16"/>
              </w:rPr>
            </w:pPr>
            <w:r w:rsidRPr="062225AC">
              <w:rPr>
                <w:sz w:val="16"/>
                <w:szCs w:val="16"/>
              </w:rPr>
              <w:t>Association of Taxation Technicians</w:t>
            </w:r>
          </w:p>
        </w:tc>
        <w:tc>
          <w:tcPr>
            <w:tcW w:w="1361" w:type="dxa"/>
          </w:tcPr>
          <w:p w14:paraId="0743DDDF" w14:textId="71BC1044" w:rsidR="00D452BC" w:rsidRDefault="00D452BC" w:rsidP="00D452BC">
            <w:pPr>
              <w:rPr>
                <w:sz w:val="16"/>
                <w:szCs w:val="16"/>
              </w:rPr>
            </w:pPr>
            <w:r w:rsidRPr="062225AC">
              <w:rPr>
                <w:sz w:val="16"/>
                <w:szCs w:val="16"/>
              </w:rPr>
              <w:t>Tax Specialist and Product Manager</w:t>
            </w:r>
          </w:p>
        </w:tc>
        <w:tc>
          <w:tcPr>
            <w:tcW w:w="1418" w:type="dxa"/>
          </w:tcPr>
          <w:p w14:paraId="548B4E95" w14:textId="76AAEFC3" w:rsidR="00D452BC" w:rsidRDefault="00D452BC" w:rsidP="00D452BC">
            <w:pPr>
              <w:rPr>
                <w:sz w:val="16"/>
                <w:szCs w:val="16"/>
              </w:rPr>
            </w:pPr>
            <w:r w:rsidRPr="062225AC">
              <w:rPr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501F1131" w14:textId="11AA1214" w:rsidR="00D452BC" w:rsidRDefault="00D452BC" w:rsidP="00D452BC">
            <w:pPr>
              <w:rPr>
                <w:sz w:val="16"/>
                <w:szCs w:val="16"/>
              </w:rPr>
            </w:pPr>
            <w:r w:rsidRPr="062225AC">
              <w:rPr>
                <w:sz w:val="16"/>
                <w:szCs w:val="16"/>
              </w:rPr>
              <w:t>None</w:t>
            </w:r>
          </w:p>
        </w:tc>
        <w:tc>
          <w:tcPr>
            <w:tcW w:w="1384" w:type="dxa"/>
          </w:tcPr>
          <w:p w14:paraId="0F83A8DA" w14:textId="21BBD661" w:rsidR="00D452BC" w:rsidRDefault="00D452BC" w:rsidP="00D452BC">
            <w:pPr>
              <w:rPr>
                <w:sz w:val="16"/>
                <w:szCs w:val="16"/>
              </w:rPr>
            </w:pPr>
            <w:r w:rsidRPr="062225AC">
              <w:rPr>
                <w:sz w:val="16"/>
                <w:szCs w:val="16"/>
              </w:rPr>
              <w:t>Chartered Institute of Taxation (CIOT)</w:t>
            </w:r>
          </w:p>
        </w:tc>
        <w:tc>
          <w:tcPr>
            <w:tcW w:w="1395" w:type="dxa"/>
          </w:tcPr>
          <w:p w14:paraId="0D305D42" w14:textId="41BF4A7D" w:rsidR="00D452BC" w:rsidRDefault="00D452BC" w:rsidP="00D452BC">
            <w:pPr>
              <w:rPr>
                <w:sz w:val="16"/>
                <w:szCs w:val="16"/>
              </w:rPr>
            </w:pPr>
            <w:r w:rsidRPr="062225AC"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2B15A8CA" w14:textId="46C61AED" w:rsidR="00D452BC" w:rsidRDefault="00D452BC" w:rsidP="00D452BC">
            <w:pPr>
              <w:rPr>
                <w:sz w:val="16"/>
                <w:szCs w:val="16"/>
              </w:rPr>
            </w:pPr>
            <w:r w:rsidRPr="062225AC">
              <w:rPr>
                <w:sz w:val="16"/>
                <w:szCs w:val="16"/>
              </w:rPr>
              <w:t>None</w:t>
            </w:r>
          </w:p>
        </w:tc>
      </w:tr>
      <w:tr w:rsidR="00D452BC" w14:paraId="3EB6F626" w14:textId="77777777" w:rsidTr="062225AC">
        <w:tc>
          <w:tcPr>
            <w:tcW w:w="1395" w:type="dxa"/>
          </w:tcPr>
          <w:p w14:paraId="083FC084" w14:textId="4B95B474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Hayley Perkin</w:t>
            </w:r>
          </w:p>
        </w:tc>
        <w:tc>
          <w:tcPr>
            <w:tcW w:w="1294" w:type="dxa"/>
          </w:tcPr>
          <w:p w14:paraId="10C94087" w14:textId="18930258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KPMG UK Limited</w:t>
            </w:r>
          </w:p>
        </w:tc>
        <w:tc>
          <w:tcPr>
            <w:tcW w:w="1559" w:type="dxa"/>
          </w:tcPr>
          <w:p w14:paraId="13BD33D7" w14:textId="359D3CE5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32" w:type="dxa"/>
          </w:tcPr>
          <w:p w14:paraId="5C7A8CCE" w14:textId="7551770D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of Taxation Technicians</w:t>
            </w:r>
          </w:p>
        </w:tc>
        <w:tc>
          <w:tcPr>
            <w:tcW w:w="1361" w:type="dxa"/>
          </w:tcPr>
          <w:p w14:paraId="6478A289" w14:textId="3F8DB5FF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 Tax Manager in Employment Tax Advisory Function </w:t>
            </w:r>
          </w:p>
        </w:tc>
        <w:tc>
          <w:tcPr>
            <w:tcW w:w="1418" w:type="dxa"/>
          </w:tcPr>
          <w:p w14:paraId="03004A99" w14:textId="0A99D446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3D3A877B" w14:textId="4215E4B5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84" w:type="dxa"/>
          </w:tcPr>
          <w:p w14:paraId="096C407F" w14:textId="4C10C0F4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Chartered Institute of Payroll Professionals (CIPP)</w:t>
            </w:r>
          </w:p>
        </w:tc>
        <w:tc>
          <w:tcPr>
            <w:tcW w:w="1395" w:type="dxa"/>
          </w:tcPr>
          <w:p w14:paraId="18F30535" w14:textId="6421B89C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HMRC – interact in policy as part of both ATT and KPMG role</w:t>
            </w:r>
          </w:p>
        </w:tc>
        <w:tc>
          <w:tcPr>
            <w:tcW w:w="1395" w:type="dxa"/>
          </w:tcPr>
          <w:p w14:paraId="3E1B7727" w14:textId="2327B3BD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D452BC" w14:paraId="54B1A4C7" w14:textId="77777777" w:rsidTr="062225AC">
        <w:tc>
          <w:tcPr>
            <w:tcW w:w="1395" w:type="dxa"/>
          </w:tcPr>
          <w:p w14:paraId="15570678" w14:textId="47856EED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Senga Prior</w:t>
            </w:r>
          </w:p>
        </w:tc>
        <w:tc>
          <w:tcPr>
            <w:tcW w:w="1294" w:type="dxa"/>
          </w:tcPr>
          <w:p w14:paraId="469FF19A" w14:textId="7C2DEFDA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Johnston Carmichael Chartered Accountants</w:t>
            </w:r>
          </w:p>
        </w:tc>
        <w:tc>
          <w:tcPr>
            <w:tcW w:w="1559" w:type="dxa"/>
          </w:tcPr>
          <w:p w14:paraId="010469C8" w14:textId="3EF90E5F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332" w:type="dxa"/>
          </w:tcPr>
          <w:p w14:paraId="215AC00D" w14:textId="73A91EC9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Association of Taxation Technicians</w:t>
            </w:r>
          </w:p>
        </w:tc>
        <w:tc>
          <w:tcPr>
            <w:tcW w:w="1361" w:type="dxa"/>
          </w:tcPr>
          <w:p w14:paraId="31867483" w14:textId="6525E9A8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Private client compliance and advisory work</w:t>
            </w:r>
          </w:p>
        </w:tc>
        <w:tc>
          <w:tcPr>
            <w:tcW w:w="1418" w:type="dxa"/>
          </w:tcPr>
          <w:p w14:paraId="0E309701" w14:textId="03D9E391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791DAF2E" w14:textId="13A3F168" w:rsidR="00D452BC" w:rsidRPr="00F45C1B" w:rsidRDefault="00D97171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 xml:space="preserve">Trustee </w:t>
            </w:r>
            <w:proofErr w:type="spellStart"/>
            <w:r w:rsidRPr="00F45C1B">
              <w:rPr>
                <w:sz w:val="16"/>
                <w:szCs w:val="16"/>
              </w:rPr>
              <w:t>Dunbarney</w:t>
            </w:r>
            <w:proofErr w:type="spellEnd"/>
            <w:r w:rsidRPr="00F45C1B">
              <w:rPr>
                <w:sz w:val="16"/>
                <w:szCs w:val="16"/>
              </w:rPr>
              <w:t xml:space="preserve"> &amp; </w:t>
            </w:r>
            <w:proofErr w:type="spellStart"/>
            <w:r w:rsidRPr="00F45C1B">
              <w:rPr>
                <w:sz w:val="16"/>
                <w:szCs w:val="16"/>
              </w:rPr>
              <w:t>Forgandenny</w:t>
            </w:r>
            <w:proofErr w:type="spellEnd"/>
            <w:r w:rsidRPr="00F45C1B">
              <w:rPr>
                <w:sz w:val="16"/>
                <w:szCs w:val="16"/>
              </w:rPr>
              <w:t xml:space="preserve"> Parish Church</w:t>
            </w:r>
          </w:p>
        </w:tc>
        <w:tc>
          <w:tcPr>
            <w:tcW w:w="1384" w:type="dxa"/>
          </w:tcPr>
          <w:p w14:paraId="02D6678C" w14:textId="399FC3FC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764F0A0C" w14:textId="6D0179DD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5141644C" w14:textId="7239766E" w:rsidR="00D452BC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</w:tr>
      <w:tr w:rsidR="00D452BC" w14:paraId="53B0462C" w14:textId="77777777" w:rsidTr="062225AC">
        <w:tc>
          <w:tcPr>
            <w:tcW w:w="1395" w:type="dxa"/>
          </w:tcPr>
          <w:p w14:paraId="75D0068E" w14:textId="335BCC38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Jonathan Stride</w:t>
            </w:r>
          </w:p>
        </w:tc>
        <w:tc>
          <w:tcPr>
            <w:tcW w:w="1294" w:type="dxa"/>
          </w:tcPr>
          <w:p w14:paraId="489862E8" w14:textId="2312F07E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Lanham &amp; Francis Chartered Accountants</w:t>
            </w:r>
          </w:p>
        </w:tc>
        <w:tc>
          <w:tcPr>
            <w:tcW w:w="1559" w:type="dxa"/>
          </w:tcPr>
          <w:p w14:paraId="191738B9" w14:textId="57792551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332" w:type="dxa"/>
          </w:tcPr>
          <w:p w14:paraId="2D503761" w14:textId="77777777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Association of Taxation Technicians</w:t>
            </w:r>
          </w:p>
          <w:p w14:paraId="2AE7CDE7" w14:textId="42E013DB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Jonathan Stride Ltd</w:t>
            </w:r>
          </w:p>
        </w:tc>
        <w:tc>
          <w:tcPr>
            <w:tcW w:w="1361" w:type="dxa"/>
          </w:tcPr>
          <w:p w14:paraId="19D2CF57" w14:textId="70CBA71B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Provide UK tax compliance and advisory services</w:t>
            </w:r>
          </w:p>
        </w:tc>
        <w:tc>
          <w:tcPr>
            <w:tcW w:w="1418" w:type="dxa"/>
          </w:tcPr>
          <w:p w14:paraId="47690DD4" w14:textId="6054F109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Church House Investment Management</w:t>
            </w:r>
          </w:p>
        </w:tc>
        <w:tc>
          <w:tcPr>
            <w:tcW w:w="1417" w:type="dxa"/>
          </w:tcPr>
          <w:p w14:paraId="244453F6" w14:textId="3D9CBB42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384" w:type="dxa"/>
          </w:tcPr>
          <w:p w14:paraId="6C55C4F4" w14:textId="5816BA25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Association of Chartered Certified Accountants (ACCA)</w:t>
            </w:r>
          </w:p>
        </w:tc>
        <w:tc>
          <w:tcPr>
            <w:tcW w:w="1395" w:type="dxa"/>
          </w:tcPr>
          <w:p w14:paraId="3171B483" w14:textId="0943F9A2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7226C068" w14:textId="2E1BBA74" w:rsidR="00D452BC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</w:tr>
      <w:tr w:rsidR="00D452BC" w14:paraId="19D90C98" w14:textId="77777777" w:rsidTr="062225AC">
        <w:tc>
          <w:tcPr>
            <w:tcW w:w="1395" w:type="dxa"/>
          </w:tcPr>
          <w:p w14:paraId="6704F7A0" w14:textId="05E680A5" w:rsidR="00D452BC" w:rsidRPr="00F45C1B" w:rsidRDefault="00D452BC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Eleanor</w:t>
            </w:r>
            <w:r w:rsidR="0001161A" w:rsidRPr="00F45C1B">
              <w:rPr>
                <w:sz w:val="16"/>
                <w:szCs w:val="16"/>
              </w:rPr>
              <w:t xml:space="preserve"> Theochari</w:t>
            </w:r>
          </w:p>
        </w:tc>
        <w:tc>
          <w:tcPr>
            <w:tcW w:w="1294" w:type="dxa"/>
          </w:tcPr>
          <w:p w14:paraId="449CA358" w14:textId="7C364E69" w:rsidR="00D452BC" w:rsidRPr="00F45C1B" w:rsidRDefault="00212D33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 xml:space="preserve">Blick </w:t>
            </w:r>
            <w:proofErr w:type="spellStart"/>
            <w:r w:rsidRPr="00F45C1B">
              <w:rPr>
                <w:sz w:val="16"/>
                <w:szCs w:val="16"/>
              </w:rPr>
              <w:t>Rothernber</w:t>
            </w:r>
            <w:r w:rsidR="00394357" w:rsidRPr="00F45C1B">
              <w:rPr>
                <w:sz w:val="16"/>
                <w:szCs w:val="16"/>
              </w:rPr>
              <w:t>g</w:t>
            </w:r>
            <w:proofErr w:type="spellEnd"/>
          </w:p>
        </w:tc>
        <w:tc>
          <w:tcPr>
            <w:tcW w:w="1559" w:type="dxa"/>
          </w:tcPr>
          <w:p w14:paraId="4833483A" w14:textId="4D055B41" w:rsidR="00D452BC" w:rsidRPr="00F45C1B" w:rsidRDefault="00832643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332" w:type="dxa"/>
          </w:tcPr>
          <w:p w14:paraId="6F299301" w14:textId="77777777" w:rsidR="00832643" w:rsidRPr="00F45C1B" w:rsidRDefault="00832643" w:rsidP="00832643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Association of Taxation Technicians</w:t>
            </w:r>
          </w:p>
          <w:p w14:paraId="7266AA11" w14:textId="77777777" w:rsidR="00D452BC" w:rsidRPr="00F45C1B" w:rsidRDefault="00D452BC" w:rsidP="00D452B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67973593" w14:textId="6030CCB3" w:rsidR="00D452BC" w:rsidRPr="00F45C1B" w:rsidRDefault="00212D33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Partner</w:t>
            </w:r>
          </w:p>
        </w:tc>
        <w:tc>
          <w:tcPr>
            <w:tcW w:w="1418" w:type="dxa"/>
          </w:tcPr>
          <w:p w14:paraId="2EEF3BB8" w14:textId="14604E44" w:rsidR="00D452BC" w:rsidRPr="00F45C1B" w:rsidRDefault="00832643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2AD2CA3A" w14:textId="578D9BF6" w:rsidR="00D452BC" w:rsidRPr="00F45C1B" w:rsidRDefault="00832643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384" w:type="dxa"/>
          </w:tcPr>
          <w:p w14:paraId="18E376EC" w14:textId="77777777" w:rsidR="00B16F2E" w:rsidRPr="00F45C1B" w:rsidRDefault="00B16F2E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Chartered Institute of Taxation (CIOT)</w:t>
            </w:r>
          </w:p>
          <w:p w14:paraId="73A4D860" w14:textId="41313C4F" w:rsidR="00D452BC" w:rsidRPr="00F45C1B" w:rsidRDefault="00832643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Freeman of the Worshipful Company of Tax Advisors</w:t>
            </w:r>
          </w:p>
        </w:tc>
        <w:tc>
          <w:tcPr>
            <w:tcW w:w="1395" w:type="dxa"/>
          </w:tcPr>
          <w:p w14:paraId="160DDBC1" w14:textId="30092471" w:rsidR="00D452BC" w:rsidRPr="00F45C1B" w:rsidRDefault="00832643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2CB43EC6" w14:textId="44FA0BA6" w:rsidR="00D452BC" w:rsidRDefault="00832643" w:rsidP="00D452BC">
            <w:pPr>
              <w:rPr>
                <w:sz w:val="16"/>
                <w:szCs w:val="16"/>
              </w:rPr>
            </w:pPr>
            <w:r w:rsidRPr="00F45C1B">
              <w:rPr>
                <w:sz w:val="16"/>
                <w:szCs w:val="16"/>
              </w:rPr>
              <w:t>None</w:t>
            </w:r>
          </w:p>
        </w:tc>
      </w:tr>
      <w:tr w:rsidR="00D452BC" w14:paraId="60A4D9DE" w14:textId="77777777" w:rsidTr="062225AC">
        <w:tc>
          <w:tcPr>
            <w:tcW w:w="1395" w:type="dxa"/>
          </w:tcPr>
          <w:p w14:paraId="6E1772DB" w14:textId="1BA54972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Todd</w:t>
            </w:r>
          </w:p>
        </w:tc>
        <w:tc>
          <w:tcPr>
            <w:tcW w:w="1294" w:type="dxa"/>
          </w:tcPr>
          <w:p w14:paraId="149E382B" w14:textId="4A29E331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Wilson Chartered Accountants</w:t>
            </w:r>
          </w:p>
        </w:tc>
        <w:tc>
          <w:tcPr>
            <w:tcW w:w="1559" w:type="dxa"/>
          </w:tcPr>
          <w:p w14:paraId="14DD7FCC" w14:textId="3A47A971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32" w:type="dxa"/>
          </w:tcPr>
          <w:p w14:paraId="48BF4566" w14:textId="77777777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of Taxation Technicians</w:t>
            </w:r>
          </w:p>
          <w:p w14:paraId="107C751A" w14:textId="22C7392A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Kinless Limited</w:t>
            </w:r>
          </w:p>
        </w:tc>
        <w:tc>
          <w:tcPr>
            <w:tcW w:w="1361" w:type="dxa"/>
          </w:tcPr>
          <w:p w14:paraId="11A51E92" w14:textId="77102FAF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UK tax compliance and advisory services</w:t>
            </w:r>
          </w:p>
        </w:tc>
        <w:tc>
          <w:tcPr>
            <w:tcW w:w="1418" w:type="dxa"/>
          </w:tcPr>
          <w:p w14:paraId="06927C64" w14:textId="55631B36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3CBAC864" w14:textId="734551A9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84" w:type="dxa"/>
          </w:tcPr>
          <w:p w14:paraId="64A689C7" w14:textId="100CF6E4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Chartered Institute of Taxation (CIOT)</w:t>
            </w:r>
          </w:p>
        </w:tc>
        <w:tc>
          <w:tcPr>
            <w:tcW w:w="1395" w:type="dxa"/>
          </w:tcPr>
          <w:p w14:paraId="6400953F" w14:textId="44B6E76B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95" w:type="dxa"/>
          </w:tcPr>
          <w:p w14:paraId="056A78B1" w14:textId="12194391" w:rsidR="00D452BC" w:rsidRDefault="00D452BC" w:rsidP="00D45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</w:tbl>
    <w:p w14:paraId="69A4F658" w14:textId="7E31B23E" w:rsidR="5728C860" w:rsidRDefault="5728C860" w:rsidP="5728C860"/>
    <w:sectPr w:rsidR="5728C860" w:rsidSect="008C1FDD">
      <w:pgSz w:w="16840" w:h="2381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80E3B0"/>
    <w:rsid w:val="0001161A"/>
    <w:rsid w:val="00082AC5"/>
    <w:rsid w:val="00092600"/>
    <w:rsid w:val="000E1221"/>
    <w:rsid w:val="001055C8"/>
    <w:rsid w:val="00136F4B"/>
    <w:rsid w:val="00147C88"/>
    <w:rsid w:val="00147CB9"/>
    <w:rsid w:val="00192840"/>
    <w:rsid w:val="001D7DB0"/>
    <w:rsid w:val="001F08BB"/>
    <w:rsid w:val="001F1D80"/>
    <w:rsid w:val="00212D33"/>
    <w:rsid w:val="002277DE"/>
    <w:rsid w:val="00247BDA"/>
    <w:rsid w:val="00291D12"/>
    <w:rsid w:val="003016C9"/>
    <w:rsid w:val="00314942"/>
    <w:rsid w:val="00394357"/>
    <w:rsid w:val="003A5AA9"/>
    <w:rsid w:val="004F25D6"/>
    <w:rsid w:val="00500BBF"/>
    <w:rsid w:val="00535B33"/>
    <w:rsid w:val="005C74E5"/>
    <w:rsid w:val="005D6B34"/>
    <w:rsid w:val="005F42D4"/>
    <w:rsid w:val="0060403D"/>
    <w:rsid w:val="00660CA3"/>
    <w:rsid w:val="006C6E06"/>
    <w:rsid w:val="006F52F8"/>
    <w:rsid w:val="0073332E"/>
    <w:rsid w:val="00735251"/>
    <w:rsid w:val="0073725C"/>
    <w:rsid w:val="00763464"/>
    <w:rsid w:val="007902F4"/>
    <w:rsid w:val="00820236"/>
    <w:rsid w:val="00821B8E"/>
    <w:rsid w:val="00832643"/>
    <w:rsid w:val="0085052A"/>
    <w:rsid w:val="00874653"/>
    <w:rsid w:val="008912E6"/>
    <w:rsid w:val="008B2F55"/>
    <w:rsid w:val="008B4D1E"/>
    <w:rsid w:val="008C1FDD"/>
    <w:rsid w:val="00947D9D"/>
    <w:rsid w:val="009632A5"/>
    <w:rsid w:val="00977414"/>
    <w:rsid w:val="009C24AE"/>
    <w:rsid w:val="009D33A6"/>
    <w:rsid w:val="009E387B"/>
    <w:rsid w:val="00A57203"/>
    <w:rsid w:val="00A62580"/>
    <w:rsid w:val="00AB221C"/>
    <w:rsid w:val="00AC006F"/>
    <w:rsid w:val="00AC786D"/>
    <w:rsid w:val="00AE52FD"/>
    <w:rsid w:val="00AF3532"/>
    <w:rsid w:val="00B16F2E"/>
    <w:rsid w:val="00B34674"/>
    <w:rsid w:val="00B448FD"/>
    <w:rsid w:val="00B465B4"/>
    <w:rsid w:val="00CD6C25"/>
    <w:rsid w:val="00CE5428"/>
    <w:rsid w:val="00D00575"/>
    <w:rsid w:val="00D452BC"/>
    <w:rsid w:val="00D7796F"/>
    <w:rsid w:val="00D97171"/>
    <w:rsid w:val="00E80724"/>
    <w:rsid w:val="00F45C1B"/>
    <w:rsid w:val="00F67F66"/>
    <w:rsid w:val="00F72BC3"/>
    <w:rsid w:val="00FB3389"/>
    <w:rsid w:val="00FF4A39"/>
    <w:rsid w:val="02457BFC"/>
    <w:rsid w:val="037A4AB8"/>
    <w:rsid w:val="038DC2F2"/>
    <w:rsid w:val="062225AC"/>
    <w:rsid w:val="078C2169"/>
    <w:rsid w:val="07B48DF9"/>
    <w:rsid w:val="08608236"/>
    <w:rsid w:val="0AAA99CE"/>
    <w:rsid w:val="0C0D392B"/>
    <w:rsid w:val="0C466A2F"/>
    <w:rsid w:val="0C4E3A0D"/>
    <w:rsid w:val="0DE23A90"/>
    <w:rsid w:val="0F5B2554"/>
    <w:rsid w:val="1237CEAD"/>
    <w:rsid w:val="173CB18C"/>
    <w:rsid w:val="1780B326"/>
    <w:rsid w:val="17E6BE69"/>
    <w:rsid w:val="1845C473"/>
    <w:rsid w:val="1896B95D"/>
    <w:rsid w:val="19828ECA"/>
    <w:rsid w:val="1AD9E5F5"/>
    <w:rsid w:val="1B1E5F2B"/>
    <w:rsid w:val="1B947D60"/>
    <w:rsid w:val="1C40E2D5"/>
    <w:rsid w:val="1E004BE0"/>
    <w:rsid w:val="1E1186B7"/>
    <w:rsid w:val="1FAD5718"/>
    <w:rsid w:val="24B14961"/>
    <w:rsid w:val="2942FE87"/>
    <w:rsid w:val="2E2FFCAE"/>
    <w:rsid w:val="2FCBCD0F"/>
    <w:rsid w:val="317537E2"/>
    <w:rsid w:val="3239E5D9"/>
    <w:rsid w:val="33A2408A"/>
    <w:rsid w:val="35B5FFD1"/>
    <w:rsid w:val="38C7C056"/>
    <w:rsid w:val="3BD662FA"/>
    <w:rsid w:val="3E705B73"/>
    <w:rsid w:val="3EB85DB2"/>
    <w:rsid w:val="40F89A47"/>
    <w:rsid w:val="47123FEF"/>
    <w:rsid w:val="4A002472"/>
    <w:rsid w:val="4A49E0B1"/>
    <w:rsid w:val="4CD97405"/>
    <w:rsid w:val="4EF696A4"/>
    <w:rsid w:val="5728C860"/>
    <w:rsid w:val="574BFDFE"/>
    <w:rsid w:val="58C0818D"/>
    <w:rsid w:val="5CD66F72"/>
    <w:rsid w:val="5D341105"/>
    <w:rsid w:val="621C20B6"/>
    <w:rsid w:val="635ED953"/>
    <w:rsid w:val="64029407"/>
    <w:rsid w:val="640F38EE"/>
    <w:rsid w:val="646B488D"/>
    <w:rsid w:val="64E18157"/>
    <w:rsid w:val="6525FA8D"/>
    <w:rsid w:val="67E1367C"/>
    <w:rsid w:val="6876C3AC"/>
    <w:rsid w:val="6980E3B0"/>
    <w:rsid w:val="6A37B8D1"/>
    <w:rsid w:val="6B58B061"/>
    <w:rsid w:val="6F7C2690"/>
    <w:rsid w:val="72047D95"/>
    <w:rsid w:val="7363C246"/>
    <w:rsid w:val="744076E2"/>
    <w:rsid w:val="75183EEE"/>
    <w:rsid w:val="7B6ED42B"/>
    <w:rsid w:val="7B93556D"/>
    <w:rsid w:val="7BB34D61"/>
    <w:rsid w:val="7D0AA48C"/>
    <w:rsid w:val="7E2157B7"/>
    <w:rsid w:val="7EA6D994"/>
    <w:rsid w:val="7F60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E3B0"/>
  <w15:chartTrackingRefBased/>
  <w15:docId w15:val="{E19472BD-FBDA-4A63-AFE9-AF16494B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03d853-4f92-4b73-9b92-b25c8d798320">
      <UserInfo>
        <DisplayName>Jane Ashton</DisplayName>
        <AccountId>34</AccountId>
        <AccountType/>
      </UserInfo>
    </SharedWithUsers>
    <TaxCatchAll xmlns="8d58213b-690a-4f05-96a7-f9027d42f364" xsi:nil="true"/>
    <lcf76f155ced4ddcb4097134ff3c332f xmlns="73790797-1c04-45f5-86ba-e2c274ff54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EF7CE9B6C804384A08B488BA335C8" ma:contentTypeVersion="18" ma:contentTypeDescription="Create a new document." ma:contentTypeScope="" ma:versionID="13e86bb26c4ca851ff204f99087b19c1">
  <xsd:schema xmlns:xsd="http://www.w3.org/2001/XMLSchema" xmlns:xs="http://www.w3.org/2001/XMLSchema" xmlns:p="http://schemas.microsoft.com/office/2006/metadata/properties" xmlns:ns2="73790797-1c04-45f5-86ba-e2c274ff5412" xmlns:ns3="ee03d853-4f92-4b73-9b92-b25c8d798320" xmlns:ns4="8d58213b-690a-4f05-96a7-f9027d42f364" targetNamespace="http://schemas.microsoft.com/office/2006/metadata/properties" ma:root="true" ma:fieldsID="76760c212643c2608dd2f66eaed6aa77" ns2:_="" ns3:_="" ns4:_="">
    <xsd:import namespace="73790797-1c04-45f5-86ba-e2c274ff5412"/>
    <xsd:import namespace="ee03d853-4f92-4b73-9b92-b25c8d798320"/>
    <xsd:import namespace="8d58213b-690a-4f05-96a7-f9027d42f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90797-1c04-45f5-86ba-e2c274ff5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d757387-a0ba-41cd-b63d-93ef6f3529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3d853-4f92-4b73-9b92-b25c8d798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213b-690a-4f05-96a7-f9027d42f36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6f12e96-6595-479f-aff4-23ad36a288db}" ma:internalName="TaxCatchAll" ma:showField="CatchAllData" ma:web="8d58213b-690a-4f05-96a7-f9027d42f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39B60-7868-4AA4-BE2F-E0B73B589A83}">
  <ds:schemaRefs>
    <ds:schemaRef ds:uri="http://schemas.microsoft.com/office/2006/metadata/properties"/>
    <ds:schemaRef ds:uri="http://schemas.microsoft.com/office/infopath/2007/PartnerControls"/>
    <ds:schemaRef ds:uri="ee03d853-4f92-4b73-9b92-b25c8d798320"/>
    <ds:schemaRef ds:uri="8d58213b-690a-4f05-96a7-f9027d42f364"/>
    <ds:schemaRef ds:uri="73790797-1c04-45f5-86ba-e2c274ff5412"/>
  </ds:schemaRefs>
</ds:datastoreItem>
</file>

<file path=customXml/itemProps2.xml><?xml version="1.0" encoding="utf-8"?>
<ds:datastoreItem xmlns:ds="http://schemas.openxmlformats.org/officeDocument/2006/customXml" ds:itemID="{F6867B9C-7D94-4596-A5DC-89E8D6EA6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73361-C1FA-443C-8E24-6DF84E825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90797-1c04-45f5-86ba-e2c274ff5412"/>
    <ds:schemaRef ds:uri="ee03d853-4f92-4b73-9b92-b25c8d798320"/>
    <ds:schemaRef ds:uri="8d58213b-690a-4f05-96a7-f9027d42f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Fraser</dc:creator>
  <cp:keywords/>
  <dc:description/>
  <cp:lastModifiedBy>Vicky Nicholas</cp:lastModifiedBy>
  <cp:revision>42</cp:revision>
  <dcterms:created xsi:type="dcterms:W3CDTF">2024-01-08T12:43:00Z</dcterms:created>
  <dcterms:modified xsi:type="dcterms:W3CDTF">2024-01-10T09:13:00Z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0x010100FB8EF7CE9B6C804384A08B488BA335C8</vt:lpwstr>
  </property>
  <property fmtid="{D5CDD505-2E9C-101B-9397-08002B2CF9AE}" pid="3" name="MediaServiceImageTags">
    <vt:lpwstr/>
  </property>
</Properties>
</file>